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89CF5" w14:textId="015E7561" w:rsidR="00313633" w:rsidRPr="00416A48" w:rsidRDefault="00F0491C" w:rsidP="00E33375">
      <w:pPr>
        <w:spacing w:after="0"/>
        <w:jc w:val="right"/>
        <w:rPr>
          <w:rFonts w:cstheme="minorHAnsi"/>
          <w:sz w:val="24"/>
          <w:szCs w:val="24"/>
          <w:lang w:val="en-GB"/>
        </w:rPr>
      </w:pPr>
      <w:bookmarkStart w:id="0" w:name="_Hlk14272013"/>
      <w:r>
        <w:rPr>
          <w:rFonts w:cstheme="minorHAnsi"/>
          <w:sz w:val="24"/>
          <w:szCs w:val="24"/>
          <w:lang w:val="en-GB"/>
        </w:rPr>
        <w:t>2</w:t>
      </w:r>
      <w:r w:rsidR="00313633" w:rsidRPr="00416A48">
        <w:rPr>
          <w:rFonts w:cstheme="minorHAnsi"/>
          <w:sz w:val="24"/>
          <w:szCs w:val="24"/>
          <w:lang w:val="en-GB"/>
        </w:rPr>
        <w:t xml:space="preserve"> </w:t>
      </w:r>
      <w:r>
        <w:rPr>
          <w:rFonts w:cstheme="minorHAnsi"/>
          <w:sz w:val="24"/>
          <w:szCs w:val="24"/>
          <w:lang w:val="en-GB"/>
        </w:rPr>
        <w:t>November</w:t>
      </w:r>
      <w:r w:rsidR="00313633" w:rsidRPr="00416A48">
        <w:rPr>
          <w:rFonts w:cstheme="minorHAnsi"/>
          <w:sz w:val="24"/>
          <w:szCs w:val="24"/>
          <w:lang w:val="en-GB"/>
        </w:rPr>
        <w:t xml:space="preserve"> 2020</w:t>
      </w:r>
    </w:p>
    <w:p w14:paraId="41D4E095" w14:textId="77777777" w:rsidR="00313633" w:rsidRPr="00416A48" w:rsidRDefault="00313633" w:rsidP="00E33375">
      <w:pPr>
        <w:spacing w:after="0"/>
        <w:jc w:val="center"/>
        <w:rPr>
          <w:rFonts w:cstheme="minorHAnsi"/>
          <w:b/>
          <w:sz w:val="24"/>
          <w:szCs w:val="24"/>
          <w:lang w:val="en-GB"/>
        </w:rPr>
      </w:pPr>
    </w:p>
    <w:p w14:paraId="30BEBEF3" w14:textId="0CF974CB" w:rsidR="00DF5306" w:rsidRPr="00416A48" w:rsidRDefault="001606C5" w:rsidP="00E33375">
      <w:pPr>
        <w:spacing w:after="0"/>
        <w:jc w:val="center"/>
        <w:rPr>
          <w:rFonts w:cstheme="minorHAnsi"/>
          <w:b/>
          <w:sz w:val="24"/>
          <w:szCs w:val="24"/>
          <w:lang w:val="en-GB"/>
        </w:rPr>
      </w:pPr>
      <w:r w:rsidRPr="00416A48">
        <w:rPr>
          <w:rFonts w:cstheme="minorHAnsi"/>
          <w:b/>
          <w:sz w:val="24"/>
          <w:szCs w:val="24"/>
          <w:lang w:val="en-GB"/>
        </w:rPr>
        <w:t xml:space="preserve">Ukrainian </w:t>
      </w:r>
      <w:r w:rsidR="0027746C" w:rsidRPr="00416A48">
        <w:rPr>
          <w:rFonts w:cstheme="minorHAnsi"/>
          <w:b/>
          <w:sz w:val="24"/>
          <w:szCs w:val="24"/>
          <w:lang w:val="en-GB"/>
        </w:rPr>
        <w:t>Integrity</w:t>
      </w:r>
      <w:r w:rsidR="00DF5306" w:rsidRPr="00416A48">
        <w:rPr>
          <w:rFonts w:cstheme="minorHAnsi"/>
          <w:b/>
          <w:sz w:val="24"/>
          <w:szCs w:val="24"/>
          <w:lang w:val="en-GB"/>
        </w:rPr>
        <w:t xml:space="preserve"> Expert </w:t>
      </w:r>
      <w:r w:rsidR="00B3363A" w:rsidRPr="00416A48">
        <w:rPr>
          <w:rFonts w:cstheme="minorHAnsi"/>
          <w:b/>
          <w:sz w:val="24"/>
          <w:szCs w:val="24"/>
          <w:lang w:val="en-GB"/>
        </w:rPr>
        <w:t>supporting</w:t>
      </w:r>
      <w:r w:rsidR="00DF1FEA" w:rsidRPr="00416A48">
        <w:rPr>
          <w:rFonts w:cstheme="minorHAnsi"/>
          <w:b/>
          <w:sz w:val="24"/>
          <w:szCs w:val="24"/>
          <w:lang w:val="en-GB"/>
        </w:rPr>
        <w:t xml:space="preserve"> personnel</w:t>
      </w:r>
      <w:r w:rsidR="003B4074" w:rsidRPr="00416A48">
        <w:rPr>
          <w:rFonts w:cstheme="minorHAnsi"/>
          <w:b/>
          <w:sz w:val="24"/>
          <w:szCs w:val="24"/>
          <w:lang w:val="en-GB"/>
        </w:rPr>
        <w:t xml:space="preserve"> </w:t>
      </w:r>
      <w:bookmarkEnd w:id="0"/>
      <w:r w:rsidR="00DF1FEA" w:rsidRPr="00416A48">
        <w:rPr>
          <w:rFonts w:cstheme="minorHAnsi"/>
          <w:b/>
          <w:sz w:val="24"/>
          <w:szCs w:val="24"/>
          <w:lang w:val="en-GB"/>
        </w:rPr>
        <w:t>selection processes</w:t>
      </w:r>
    </w:p>
    <w:p w14:paraId="20AA6F4F" w14:textId="7D460EA2" w:rsidR="00313633" w:rsidRPr="00416A48" w:rsidRDefault="00313633" w:rsidP="00E33375">
      <w:pPr>
        <w:spacing w:after="0"/>
        <w:jc w:val="center"/>
        <w:rPr>
          <w:rFonts w:cstheme="minorHAnsi"/>
          <w:b/>
          <w:sz w:val="24"/>
          <w:szCs w:val="24"/>
          <w:lang w:val="en-GB"/>
        </w:rPr>
      </w:pPr>
      <w:r w:rsidRPr="00416A48">
        <w:rPr>
          <w:rFonts w:cstheme="minorHAnsi"/>
          <w:b/>
          <w:sz w:val="24"/>
          <w:szCs w:val="24"/>
          <w:lang w:val="en-GB"/>
        </w:rPr>
        <w:t>(3 positions)</w:t>
      </w:r>
    </w:p>
    <w:p w14:paraId="20B03896" w14:textId="77777777" w:rsidR="00033769" w:rsidRPr="00416A48" w:rsidRDefault="00033769" w:rsidP="00E33375">
      <w:pPr>
        <w:spacing w:after="0"/>
        <w:jc w:val="center"/>
        <w:rPr>
          <w:rFonts w:cstheme="minorHAnsi"/>
          <w:b/>
          <w:sz w:val="24"/>
          <w:szCs w:val="24"/>
          <w:lang w:val="en-GB"/>
        </w:rPr>
      </w:pPr>
    </w:p>
    <w:p w14:paraId="3CFC1A04" w14:textId="77777777" w:rsidR="00CC6F81" w:rsidRPr="00416A48" w:rsidRDefault="00CC6F81" w:rsidP="00E33375">
      <w:pPr>
        <w:spacing w:after="0"/>
        <w:jc w:val="center"/>
        <w:rPr>
          <w:rFonts w:cstheme="minorHAnsi"/>
          <w:b/>
          <w:sz w:val="24"/>
          <w:szCs w:val="24"/>
          <w:lang w:val="en-GB"/>
        </w:rPr>
      </w:pPr>
      <w:r w:rsidRPr="00416A48">
        <w:rPr>
          <w:rFonts w:cstheme="minorHAnsi"/>
          <w:b/>
          <w:sz w:val="24"/>
          <w:szCs w:val="24"/>
          <w:lang w:val="en-GB"/>
        </w:rPr>
        <w:t xml:space="preserve">Terms of Reference </w:t>
      </w:r>
    </w:p>
    <w:p w14:paraId="2E7ECEBD" w14:textId="77777777" w:rsidR="00CC6F81" w:rsidRPr="00416A48" w:rsidRDefault="00CC6F81" w:rsidP="00E33375">
      <w:pPr>
        <w:spacing w:after="0"/>
        <w:jc w:val="center"/>
        <w:rPr>
          <w:rFonts w:cstheme="minorHAnsi"/>
          <w:b/>
          <w:sz w:val="24"/>
          <w:szCs w:val="24"/>
          <w:lang w:val="en-GB"/>
        </w:rPr>
      </w:pPr>
    </w:p>
    <w:p w14:paraId="67E972AB" w14:textId="1D774E3C" w:rsidR="003B4108" w:rsidRPr="00416A48" w:rsidRDefault="00CC6F81" w:rsidP="00E33375">
      <w:pPr>
        <w:jc w:val="both"/>
        <w:rPr>
          <w:rFonts w:cstheme="minorHAnsi"/>
          <w:b/>
          <w:sz w:val="24"/>
          <w:szCs w:val="24"/>
          <w:lang w:val="en-US"/>
        </w:rPr>
      </w:pPr>
      <w:r w:rsidRPr="00416A48">
        <w:rPr>
          <w:rFonts w:cstheme="minorHAnsi"/>
          <w:b/>
          <w:sz w:val="24"/>
          <w:szCs w:val="24"/>
          <w:lang w:val="en-US"/>
        </w:rPr>
        <w:t>Background</w:t>
      </w:r>
    </w:p>
    <w:p w14:paraId="6043D789" w14:textId="77777777" w:rsidR="0027746C" w:rsidRPr="00416A48" w:rsidRDefault="0027746C" w:rsidP="00E33375">
      <w:pPr>
        <w:spacing w:after="375"/>
        <w:jc w:val="both"/>
        <w:rPr>
          <w:rFonts w:eastAsia="Times New Roman" w:cstheme="minorHAnsi"/>
          <w:color w:val="000000"/>
          <w:sz w:val="24"/>
          <w:szCs w:val="24"/>
          <w:lang w:val="en-UA" w:eastAsia="en-GB"/>
        </w:rPr>
      </w:pPr>
      <w:bookmarkStart w:id="1" w:name="_Hlk522544778"/>
      <w:r w:rsidRPr="00416A48">
        <w:rPr>
          <w:rFonts w:eastAsia="Times New Roman" w:cstheme="minorHAnsi"/>
          <w:color w:val="000000"/>
          <w:sz w:val="24"/>
          <w:szCs w:val="24"/>
          <w:lang w:val="en-UA" w:eastAsia="en-GB"/>
        </w:rPr>
        <w:t>“EU Anti-Corruption Initiative in Ukraine” (EUACI) Phase II is the biggest European Union support programme in the area of anti-corruption in Ukraine, co-funded and implemented by the Ministry of Foreign Affairs in Denmark on behalf of the EU.</w:t>
      </w:r>
    </w:p>
    <w:p w14:paraId="25B09D47" w14:textId="77777777" w:rsidR="0027746C" w:rsidRPr="00416A48" w:rsidRDefault="0027746C" w:rsidP="00E33375">
      <w:pPr>
        <w:spacing w:after="375"/>
        <w:jc w:val="both"/>
        <w:rPr>
          <w:rFonts w:eastAsia="Times New Roman" w:cstheme="minorHAnsi"/>
          <w:color w:val="000000"/>
          <w:sz w:val="24"/>
          <w:szCs w:val="24"/>
          <w:lang w:val="en-UA" w:eastAsia="en-GB"/>
        </w:rPr>
      </w:pPr>
      <w:r w:rsidRPr="00416A48">
        <w:rPr>
          <w:rFonts w:eastAsia="Times New Roman" w:cstheme="minorHAnsi"/>
          <w:color w:val="000000"/>
          <w:sz w:val="24"/>
          <w:szCs w:val="24"/>
          <w:lang w:val="en-UA" w:eastAsia="en-GB"/>
        </w:rPr>
        <w:t>It is a four-year programme (2020-2024) building on a flagship Phase I of the EUACI, implemented and co-funded by Denmark in 2017-2020.</w:t>
      </w:r>
    </w:p>
    <w:p w14:paraId="038E85F6" w14:textId="77777777" w:rsidR="0027746C" w:rsidRPr="00416A48" w:rsidRDefault="0027746C" w:rsidP="00E33375">
      <w:pPr>
        <w:spacing w:after="375"/>
        <w:jc w:val="both"/>
        <w:rPr>
          <w:rFonts w:eastAsia="Times New Roman" w:cstheme="minorHAnsi"/>
          <w:color w:val="000000"/>
          <w:sz w:val="24"/>
          <w:szCs w:val="24"/>
          <w:lang w:val="en-UA" w:eastAsia="en-GB"/>
        </w:rPr>
      </w:pPr>
      <w:r w:rsidRPr="00416A48">
        <w:rPr>
          <w:rFonts w:eastAsia="Times New Roman" w:cstheme="minorHAnsi"/>
          <w:color w:val="000000"/>
          <w:sz w:val="24"/>
          <w:szCs w:val="24"/>
          <w:lang w:val="en-UA" w:eastAsia="en-GB"/>
        </w:rPr>
        <w:t>The overall objective of EUACI II is reduction of corruption in Ukraine at the national and local level through the empowerment of citizens, the civil society, business and state institutions.</w:t>
      </w:r>
    </w:p>
    <w:p w14:paraId="22A3C732" w14:textId="484FF690" w:rsidR="00926B5D" w:rsidRPr="00416A48" w:rsidRDefault="0027746C" w:rsidP="00E33375">
      <w:pPr>
        <w:spacing w:after="375"/>
        <w:jc w:val="both"/>
        <w:rPr>
          <w:rFonts w:eastAsia="Times New Roman" w:cstheme="minorHAnsi"/>
          <w:color w:val="000000"/>
          <w:sz w:val="24"/>
          <w:szCs w:val="24"/>
          <w:lang w:val="en-US" w:eastAsia="en-GB"/>
        </w:rPr>
      </w:pPr>
      <w:r w:rsidRPr="00416A48">
        <w:rPr>
          <w:rFonts w:eastAsia="Times New Roman" w:cstheme="minorHAnsi"/>
          <w:color w:val="000000"/>
          <w:sz w:val="24"/>
          <w:szCs w:val="24"/>
          <w:lang w:val="en-US" w:eastAsia="en-GB"/>
        </w:rPr>
        <w:t>One of the key priorities of EUACI is the support of capacity development of anti-corruption institutions in Ukraine</w:t>
      </w:r>
      <w:r w:rsidR="00E0674A" w:rsidRPr="00416A48">
        <w:rPr>
          <w:rFonts w:eastAsia="Times New Roman" w:cstheme="minorHAnsi"/>
          <w:color w:val="000000"/>
          <w:sz w:val="24"/>
          <w:szCs w:val="24"/>
          <w:lang w:val="en-US" w:eastAsia="en-GB"/>
        </w:rPr>
        <w:t xml:space="preserve"> with </w:t>
      </w:r>
      <w:r w:rsidR="00313633" w:rsidRPr="00416A48">
        <w:rPr>
          <w:rFonts w:eastAsia="Times New Roman" w:cstheme="minorHAnsi"/>
          <w:color w:val="000000"/>
          <w:sz w:val="24"/>
          <w:szCs w:val="24"/>
          <w:lang w:val="en-US" w:eastAsia="en-GB"/>
        </w:rPr>
        <w:t>the</w:t>
      </w:r>
      <w:r w:rsidR="003D45EF" w:rsidRPr="00416A48">
        <w:rPr>
          <w:rFonts w:eastAsia="Times New Roman" w:cstheme="minorHAnsi"/>
          <w:color w:val="000000"/>
          <w:sz w:val="24"/>
          <w:szCs w:val="24"/>
          <w:lang w:val="en-US" w:eastAsia="en-GB"/>
        </w:rPr>
        <w:t xml:space="preserve"> highest standards of professionalism and integrity.</w:t>
      </w:r>
    </w:p>
    <w:p w14:paraId="0ACC5531" w14:textId="4BAF31D7" w:rsidR="0083010D" w:rsidRPr="00416A48" w:rsidRDefault="009B1E3B" w:rsidP="00E33375">
      <w:pPr>
        <w:jc w:val="both"/>
        <w:rPr>
          <w:rFonts w:cstheme="minorHAnsi"/>
          <w:b/>
          <w:sz w:val="24"/>
          <w:szCs w:val="24"/>
          <w:lang w:val="en-US"/>
        </w:rPr>
      </w:pPr>
      <w:r w:rsidRPr="00416A48">
        <w:rPr>
          <w:rFonts w:cstheme="minorHAnsi"/>
          <w:b/>
          <w:sz w:val="24"/>
          <w:szCs w:val="24"/>
          <w:lang w:val="en-US"/>
        </w:rPr>
        <w:t xml:space="preserve">Objectives </w:t>
      </w:r>
    </w:p>
    <w:p w14:paraId="2D5ED861" w14:textId="5D886CA8" w:rsidR="00120559" w:rsidRPr="00416A48" w:rsidRDefault="0091567B" w:rsidP="00E33375">
      <w:pPr>
        <w:jc w:val="both"/>
        <w:rPr>
          <w:rFonts w:cstheme="minorHAnsi"/>
          <w:sz w:val="24"/>
          <w:szCs w:val="24"/>
          <w:lang w:val="en-GB"/>
        </w:rPr>
      </w:pPr>
      <w:r w:rsidRPr="00416A48">
        <w:rPr>
          <w:rFonts w:cstheme="minorHAnsi"/>
          <w:sz w:val="24"/>
          <w:szCs w:val="24"/>
          <w:lang w:val="en-GB"/>
        </w:rPr>
        <w:t>The objective of the assignment is to contribute to the</w:t>
      </w:r>
      <w:r w:rsidR="003D45EF" w:rsidRPr="00416A48">
        <w:rPr>
          <w:rFonts w:cstheme="minorHAnsi"/>
          <w:sz w:val="24"/>
          <w:szCs w:val="24"/>
          <w:lang w:val="en-GB"/>
        </w:rPr>
        <w:t xml:space="preserve"> </w:t>
      </w:r>
      <w:r w:rsidR="00313633" w:rsidRPr="00416A48">
        <w:rPr>
          <w:rFonts w:cstheme="minorHAnsi"/>
          <w:sz w:val="24"/>
          <w:szCs w:val="24"/>
          <w:lang w:val="en-GB"/>
        </w:rPr>
        <w:t xml:space="preserve">staff </w:t>
      </w:r>
      <w:r w:rsidR="003D45EF" w:rsidRPr="00416A48">
        <w:rPr>
          <w:rFonts w:cstheme="minorHAnsi"/>
          <w:sz w:val="24"/>
          <w:szCs w:val="24"/>
          <w:lang w:val="en-GB"/>
        </w:rPr>
        <w:t xml:space="preserve">selection processes at anti-corruption institutions in Ukraine. </w:t>
      </w:r>
    </w:p>
    <w:bookmarkEnd w:id="1"/>
    <w:p w14:paraId="4CBF1853" w14:textId="4E2857DA" w:rsidR="00591D10" w:rsidRPr="00416A48" w:rsidRDefault="004D3F53" w:rsidP="00E33375">
      <w:pPr>
        <w:tabs>
          <w:tab w:val="left" w:pos="368"/>
        </w:tabs>
        <w:jc w:val="both"/>
        <w:rPr>
          <w:rFonts w:cstheme="minorHAnsi"/>
          <w:b/>
          <w:sz w:val="24"/>
          <w:szCs w:val="24"/>
          <w:lang w:val="en-US"/>
        </w:rPr>
      </w:pPr>
      <w:r w:rsidRPr="00416A48">
        <w:rPr>
          <w:rFonts w:cstheme="minorHAnsi"/>
          <w:b/>
          <w:sz w:val="24"/>
          <w:szCs w:val="24"/>
          <w:lang w:val="en-US"/>
        </w:rPr>
        <w:t>Scope of work and expected</w:t>
      </w:r>
      <w:r w:rsidR="0083010D" w:rsidRPr="00416A48">
        <w:rPr>
          <w:rFonts w:cstheme="minorHAnsi"/>
          <w:b/>
          <w:sz w:val="24"/>
          <w:szCs w:val="24"/>
          <w:lang w:val="en-US"/>
        </w:rPr>
        <w:t xml:space="preserve"> </w:t>
      </w:r>
      <w:r w:rsidR="00CC0FE9" w:rsidRPr="00416A48">
        <w:rPr>
          <w:rFonts w:cstheme="minorHAnsi"/>
          <w:b/>
          <w:sz w:val="24"/>
          <w:szCs w:val="24"/>
          <w:lang w:val="en-US"/>
        </w:rPr>
        <w:t>deliverables</w:t>
      </w:r>
    </w:p>
    <w:p w14:paraId="5A14FB3F" w14:textId="77777777" w:rsidR="004D3F53" w:rsidRPr="00416A48" w:rsidRDefault="004D3F53" w:rsidP="00E33375">
      <w:pPr>
        <w:pStyle w:val="ListParagraph"/>
        <w:numPr>
          <w:ilvl w:val="0"/>
          <w:numId w:val="11"/>
        </w:numPr>
        <w:tabs>
          <w:tab w:val="left" w:pos="368"/>
        </w:tabs>
        <w:spacing w:line="276" w:lineRule="auto"/>
        <w:jc w:val="both"/>
        <w:rPr>
          <w:rFonts w:cstheme="minorHAnsi"/>
          <w:lang w:val="en-US"/>
        </w:rPr>
      </w:pPr>
      <w:r w:rsidRPr="00416A48">
        <w:rPr>
          <w:rFonts w:cstheme="minorHAnsi"/>
          <w:lang w:val="en-US"/>
        </w:rPr>
        <w:t>Scope of work</w:t>
      </w:r>
    </w:p>
    <w:p w14:paraId="71F78A95" w14:textId="77777777" w:rsidR="004D3F53" w:rsidRPr="00416A48" w:rsidRDefault="004D3F53" w:rsidP="00E33375">
      <w:pPr>
        <w:pStyle w:val="ListParagraph"/>
        <w:tabs>
          <w:tab w:val="left" w:pos="368"/>
        </w:tabs>
        <w:spacing w:line="276" w:lineRule="auto"/>
        <w:jc w:val="both"/>
        <w:rPr>
          <w:rFonts w:cstheme="minorHAnsi"/>
          <w:lang w:val="en-US"/>
        </w:rPr>
      </w:pPr>
    </w:p>
    <w:p w14:paraId="408C6925" w14:textId="5074E2A2" w:rsidR="00CC0FE9" w:rsidRPr="00416A48" w:rsidRDefault="00AF3B00" w:rsidP="00E33375">
      <w:pPr>
        <w:tabs>
          <w:tab w:val="left" w:pos="368"/>
        </w:tabs>
        <w:spacing w:after="0"/>
        <w:jc w:val="both"/>
        <w:rPr>
          <w:rFonts w:cstheme="minorHAnsi"/>
          <w:sz w:val="24"/>
          <w:szCs w:val="24"/>
          <w:lang w:val="en-US"/>
        </w:rPr>
      </w:pPr>
      <w:r w:rsidRPr="00416A48">
        <w:rPr>
          <w:rFonts w:cstheme="minorHAnsi"/>
          <w:sz w:val="24"/>
          <w:szCs w:val="24"/>
          <w:lang w:val="en-US"/>
        </w:rPr>
        <w:t xml:space="preserve">The </w:t>
      </w:r>
      <w:r w:rsidR="004D3F53" w:rsidRPr="00416A48">
        <w:rPr>
          <w:rFonts w:cstheme="minorHAnsi"/>
          <w:sz w:val="24"/>
          <w:szCs w:val="24"/>
          <w:lang w:val="en-US"/>
        </w:rPr>
        <w:t>scope of work</w:t>
      </w:r>
      <w:r w:rsidRPr="00416A48">
        <w:rPr>
          <w:rFonts w:cstheme="minorHAnsi"/>
          <w:sz w:val="24"/>
          <w:szCs w:val="24"/>
          <w:lang w:val="en-US"/>
        </w:rPr>
        <w:t xml:space="preserve"> of the </w:t>
      </w:r>
      <w:r w:rsidR="003D45EF" w:rsidRPr="00416A48">
        <w:rPr>
          <w:rFonts w:cstheme="minorHAnsi"/>
          <w:sz w:val="24"/>
          <w:szCs w:val="24"/>
          <w:lang w:val="en-US"/>
        </w:rPr>
        <w:t>integrity</w:t>
      </w:r>
      <w:r w:rsidR="007A738D" w:rsidRPr="00416A48">
        <w:rPr>
          <w:rFonts w:cstheme="minorHAnsi"/>
          <w:sz w:val="24"/>
          <w:szCs w:val="24"/>
          <w:lang w:val="en-US"/>
        </w:rPr>
        <w:t xml:space="preserve"> experts</w:t>
      </w:r>
      <w:r w:rsidR="004D3F53" w:rsidRPr="00416A48">
        <w:rPr>
          <w:rFonts w:cstheme="minorHAnsi"/>
          <w:sz w:val="24"/>
          <w:szCs w:val="24"/>
          <w:lang w:val="en-US"/>
        </w:rPr>
        <w:t xml:space="preserve"> </w:t>
      </w:r>
      <w:r w:rsidRPr="00416A48">
        <w:rPr>
          <w:rFonts w:cstheme="minorHAnsi"/>
          <w:sz w:val="24"/>
          <w:szCs w:val="24"/>
          <w:lang w:val="en-US"/>
        </w:rPr>
        <w:t>shall include, but not necessarily be limited, to the following:</w:t>
      </w:r>
    </w:p>
    <w:p w14:paraId="65AA8363" w14:textId="77777777" w:rsidR="00CC0FE9" w:rsidRPr="00416A48" w:rsidRDefault="00CC0FE9" w:rsidP="00E33375">
      <w:pPr>
        <w:tabs>
          <w:tab w:val="left" w:pos="368"/>
        </w:tabs>
        <w:spacing w:after="0"/>
        <w:jc w:val="both"/>
        <w:rPr>
          <w:rFonts w:cstheme="minorHAnsi"/>
          <w:sz w:val="24"/>
          <w:szCs w:val="24"/>
          <w:lang w:val="en-US"/>
        </w:rPr>
      </w:pPr>
    </w:p>
    <w:p w14:paraId="011D4137" w14:textId="2968904E" w:rsidR="003D45EF" w:rsidRPr="00416A48" w:rsidRDefault="003D45EF" w:rsidP="00E33375">
      <w:pPr>
        <w:numPr>
          <w:ilvl w:val="0"/>
          <w:numId w:val="14"/>
        </w:numPr>
        <w:spacing w:after="0"/>
        <w:ind w:left="1200" w:right="240"/>
        <w:textAlignment w:val="baseline"/>
        <w:rPr>
          <w:rFonts w:eastAsia="Times New Roman" w:cstheme="minorHAnsi"/>
          <w:color w:val="000000"/>
          <w:sz w:val="24"/>
          <w:szCs w:val="24"/>
          <w:lang w:val="en-UA" w:eastAsia="en-GB"/>
        </w:rPr>
      </w:pPr>
      <w:r w:rsidRPr="00416A48">
        <w:rPr>
          <w:rFonts w:eastAsia="Times New Roman" w:cstheme="minorHAnsi"/>
          <w:color w:val="000000"/>
          <w:sz w:val="24"/>
          <w:szCs w:val="24"/>
          <w:bdr w:val="none" w:sz="0" w:space="0" w:color="auto" w:frame="1"/>
          <w:lang w:val="en-UA" w:eastAsia="en-GB"/>
        </w:rPr>
        <w:t>research through publicly-available resources</w:t>
      </w:r>
      <w:r w:rsidR="00032225" w:rsidRPr="00416A48">
        <w:rPr>
          <w:rFonts w:eastAsia="Times New Roman" w:cstheme="minorHAnsi"/>
          <w:color w:val="000000"/>
          <w:sz w:val="24"/>
          <w:szCs w:val="24"/>
          <w:bdr w:val="none" w:sz="0" w:space="0" w:color="auto" w:frame="1"/>
          <w:lang w:val="en-US" w:eastAsia="en-GB"/>
        </w:rPr>
        <w:t xml:space="preserve"> (including state registries)</w:t>
      </w:r>
      <w:r w:rsidRPr="00416A48">
        <w:rPr>
          <w:rFonts w:eastAsia="Times New Roman" w:cstheme="minorHAnsi"/>
          <w:color w:val="000000"/>
          <w:sz w:val="24"/>
          <w:szCs w:val="24"/>
          <w:bdr w:val="none" w:sz="0" w:space="0" w:color="auto" w:frame="1"/>
          <w:lang w:val="en-UA" w:eastAsia="en-GB"/>
        </w:rPr>
        <w:t xml:space="preserve"> on the candidates who have submitted their applications for the competition</w:t>
      </w:r>
      <w:r w:rsidR="00032225" w:rsidRPr="00416A48">
        <w:rPr>
          <w:rFonts w:eastAsia="Times New Roman" w:cstheme="minorHAnsi"/>
          <w:color w:val="000000"/>
          <w:sz w:val="24"/>
          <w:szCs w:val="24"/>
          <w:bdr w:val="none" w:sz="0" w:space="0" w:color="auto" w:frame="1"/>
          <w:lang w:val="en-US" w:eastAsia="en-GB"/>
        </w:rPr>
        <w:t>s</w:t>
      </w:r>
      <w:r w:rsidR="00E33375" w:rsidRPr="00416A48">
        <w:rPr>
          <w:rFonts w:eastAsia="Times New Roman" w:cstheme="minorHAnsi"/>
          <w:color w:val="000000"/>
          <w:sz w:val="24"/>
          <w:szCs w:val="24"/>
          <w:bdr w:val="none" w:sz="0" w:space="0" w:color="auto" w:frame="1"/>
          <w:lang w:val="en-US" w:eastAsia="en-GB"/>
        </w:rPr>
        <w:t>;</w:t>
      </w:r>
    </w:p>
    <w:p w14:paraId="5A5B932D" w14:textId="2B74CB44" w:rsidR="003D45EF" w:rsidRPr="00416A48" w:rsidRDefault="00E33375" w:rsidP="00E33375">
      <w:pPr>
        <w:numPr>
          <w:ilvl w:val="0"/>
          <w:numId w:val="14"/>
        </w:numPr>
        <w:spacing w:after="0"/>
        <w:ind w:left="1200" w:right="240"/>
        <w:textAlignment w:val="baseline"/>
        <w:rPr>
          <w:rFonts w:eastAsia="Times New Roman" w:cstheme="minorHAnsi"/>
          <w:color w:val="000000"/>
          <w:sz w:val="24"/>
          <w:szCs w:val="24"/>
          <w:lang w:val="en-UA" w:eastAsia="en-GB"/>
        </w:rPr>
      </w:pPr>
      <w:r w:rsidRPr="00416A48">
        <w:rPr>
          <w:rFonts w:eastAsia="Times New Roman" w:cstheme="minorHAnsi"/>
          <w:color w:val="000000"/>
          <w:sz w:val="24"/>
          <w:szCs w:val="24"/>
          <w:bdr w:val="none" w:sz="0" w:space="0" w:color="auto" w:frame="1"/>
          <w:lang w:val="en-US" w:eastAsia="en-GB"/>
        </w:rPr>
        <w:lastRenderedPageBreak/>
        <w:t>p</w:t>
      </w:r>
      <w:r w:rsidR="003D45EF" w:rsidRPr="00416A48">
        <w:rPr>
          <w:rFonts w:eastAsia="Times New Roman" w:cstheme="minorHAnsi"/>
          <w:color w:val="000000"/>
          <w:sz w:val="24"/>
          <w:szCs w:val="24"/>
          <w:bdr w:val="none" w:sz="0" w:space="0" w:color="auto" w:frame="1"/>
          <w:lang w:val="en-UA" w:eastAsia="en-GB"/>
        </w:rPr>
        <w:t xml:space="preserve">rovide the </w:t>
      </w:r>
      <w:r w:rsidR="00032225" w:rsidRPr="00416A48">
        <w:rPr>
          <w:rFonts w:eastAsia="Times New Roman" w:cstheme="minorHAnsi"/>
          <w:color w:val="000000"/>
          <w:sz w:val="24"/>
          <w:szCs w:val="24"/>
          <w:bdr w:val="none" w:sz="0" w:space="0" w:color="auto" w:frame="1"/>
          <w:lang w:val="en-US" w:eastAsia="en-GB"/>
        </w:rPr>
        <w:t>HR</w:t>
      </w:r>
      <w:r w:rsidR="003D45EF" w:rsidRPr="00416A48">
        <w:rPr>
          <w:rFonts w:eastAsia="Times New Roman" w:cstheme="minorHAnsi"/>
          <w:color w:val="000000"/>
          <w:sz w:val="24"/>
          <w:szCs w:val="24"/>
          <w:bdr w:val="none" w:sz="0" w:space="0" w:color="auto" w:frame="1"/>
          <w:lang w:val="en-UA" w:eastAsia="en-GB"/>
        </w:rPr>
        <w:t xml:space="preserve"> Commission</w:t>
      </w:r>
      <w:r w:rsidRPr="00416A48">
        <w:rPr>
          <w:rFonts w:eastAsia="Times New Roman" w:cstheme="minorHAnsi"/>
          <w:color w:val="000000"/>
          <w:sz w:val="24"/>
          <w:szCs w:val="24"/>
          <w:bdr w:val="none" w:sz="0" w:space="0" w:color="auto" w:frame="1"/>
          <w:lang w:val="en-US" w:eastAsia="en-GB"/>
        </w:rPr>
        <w:t>s</w:t>
      </w:r>
      <w:r w:rsidR="003D45EF" w:rsidRPr="00416A48">
        <w:rPr>
          <w:rFonts w:eastAsia="Times New Roman" w:cstheme="minorHAnsi"/>
          <w:color w:val="000000"/>
          <w:sz w:val="24"/>
          <w:szCs w:val="24"/>
          <w:bdr w:val="none" w:sz="0" w:space="0" w:color="auto" w:frame="1"/>
          <w:lang w:val="en-UA" w:eastAsia="en-GB"/>
        </w:rPr>
        <w:t xml:space="preserve"> with analytical notes, briefs and detailed writeups upon request</w:t>
      </w:r>
      <w:r w:rsidRPr="00416A48">
        <w:rPr>
          <w:rFonts w:eastAsia="Times New Roman" w:cstheme="minorHAnsi"/>
          <w:color w:val="000000"/>
          <w:sz w:val="24"/>
          <w:szCs w:val="24"/>
          <w:bdr w:val="none" w:sz="0" w:space="0" w:color="auto" w:frame="1"/>
          <w:lang w:val="en-US" w:eastAsia="en-GB"/>
        </w:rPr>
        <w:t>;</w:t>
      </w:r>
    </w:p>
    <w:p w14:paraId="69B13777" w14:textId="2B36FF1D" w:rsidR="00032225" w:rsidRPr="00416A48" w:rsidRDefault="00E33375" w:rsidP="00E33375">
      <w:pPr>
        <w:numPr>
          <w:ilvl w:val="0"/>
          <w:numId w:val="14"/>
        </w:numPr>
        <w:spacing w:after="0"/>
        <w:ind w:left="1200" w:right="240"/>
        <w:textAlignment w:val="baseline"/>
        <w:rPr>
          <w:rFonts w:eastAsia="Times New Roman" w:cstheme="minorHAnsi"/>
          <w:color w:val="000000"/>
          <w:sz w:val="24"/>
          <w:szCs w:val="24"/>
          <w:lang w:val="en-UA" w:eastAsia="en-GB"/>
        </w:rPr>
      </w:pPr>
      <w:r w:rsidRPr="00416A48">
        <w:rPr>
          <w:rFonts w:eastAsia="Times New Roman" w:cstheme="minorHAnsi"/>
          <w:color w:val="000000"/>
          <w:sz w:val="24"/>
          <w:szCs w:val="24"/>
          <w:bdr w:val="none" w:sz="0" w:space="0" w:color="auto" w:frame="1"/>
          <w:lang w:val="en-US" w:eastAsia="en-GB"/>
        </w:rPr>
        <w:t>h</w:t>
      </w:r>
      <w:r w:rsidR="003D45EF" w:rsidRPr="00416A48">
        <w:rPr>
          <w:rFonts w:eastAsia="Times New Roman" w:cstheme="minorHAnsi"/>
          <w:color w:val="000000"/>
          <w:sz w:val="24"/>
          <w:szCs w:val="24"/>
          <w:bdr w:val="none" w:sz="0" w:space="0" w:color="auto" w:frame="1"/>
          <w:lang w:val="en-UA" w:eastAsia="en-GB"/>
        </w:rPr>
        <w:t xml:space="preserve">elp the </w:t>
      </w:r>
      <w:r w:rsidR="00032225" w:rsidRPr="00416A48">
        <w:rPr>
          <w:rFonts w:eastAsia="Times New Roman" w:cstheme="minorHAnsi"/>
          <w:color w:val="000000"/>
          <w:sz w:val="24"/>
          <w:szCs w:val="24"/>
          <w:bdr w:val="none" w:sz="0" w:space="0" w:color="auto" w:frame="1"/>
          <w:lang w:val="en-US" w:eastAsia="en-GB"/>
        </w:rPr>
        <w:t>HR</w:t>
      </w:r>
      <w:r w:rsidR="003D45EF" w:rsidRPr="00416A48">
        <w:rPr>
          <w:rFonts w:eastAsia="Times New Roman" w:cstheme="minorHAnsi"/>
          <w:color w:val="000000"/>
          <w:sz w:val="24"/>
          <w:szCs w:val="24"/>
          <w:bdr w:val="none" w:sz="0" w:space="0" w:color="auto" w:frame="1"/>
          <w:lang w:val="en-UA" w:eastAsia="en-GB"/>
        </w:rPr>
        <w:t xml:space="preserve"> Commission</w:t>
      </w:r>
      <w:r w:rsidRPr="00416A48">
        <w:rPr>
          <w:rFonts w:eastAsia="Times New Roman" w:cstheme="minorHAnsi"/>
          <w:color w:val="000000"/>
          <w:sz w:val="24"/>
          <w:szCs w:val="24"/>
          <w:bdr w:val="none" w:sz="0" w:space="0" w:color="auto" w:frame="1"/>
          <w:lang w:val="en-US" w:eastAsia="en-GB"/>
        </w:rPr>
        <w:t>s to</w:t>
      </w:r>
      <w:r w:rsidR="003D45EF" w:rsidRPr="00416A48">
        <w:rPr>
          <w:rFonts w:eastAsia="Times New Roman" w:cstheme="minorHAnsi"/>
          <w:color w:val="000000"/>
          <w:sz w:val="24"/>
          <w:szCs w:val="24"/>
          <w:bdr w:val="none" w:sz="0" w:space="0" w:color="auto" w:frame="1"/>
          <w:lang w:val="en-UA" w:eastAsia="en-GB"/>
        </w:rPr>
        <w:t xml:space="preserve"> draft and manage information requests, process incoming analytical data and create holistic backgrounds for decision-making by the</w:t>
      </w:r>
      <w:r w:rsidR="00032225" w:rsidRPr="00416A48">
        <w:rPr>
          <w:rFonts w:eastAsia="Times New Roman" w:cstheme="minorHAnsi"/>
          <w:color w:val="000000"/>
          <w:sz w:val="24"/>
          <w:szCs w:val="24"/>
          <w:bdr w:val="none" w:sz="0" w:space="0" w:color="auto" w:frame="1"/>
          <w:lang w:val="en-US" w:eastAsia="en-GB"/>
        </w:rPr>
        <w:t xml:space="preserve"> HR</w:t>
      </w:r>
      <w:r w:rsidR="003D45EF" w:rsidRPr="00416A48">
        <w:rPr>
          <w:rFonts w:eastAsia="Times New Roman" w:cstheme="minorHAnsi"/>
          <w:color w:val="000000"/>
          <w:sz w:val="24"/>
          <w:szCs w:val="24"/>
          <w:bdr w:val="none" w:sz="0" w:space="0" w:color="auto" w:frame="1"/>
          <w:lang w:val="en-UA" w:eastAsia="en-GB"/>
        </w:rPr>
        <w:t xml:space="preserve"> Commission</w:t>
      </w:r>
      <w:r w:rsidRPr="00416A48">
        <w:rPr>
          <w:rFonts w:eastAsia="Times New Roman" w:cstheme="minorHAnsi"/>
          <w:color w:val="000000"/>
          <w:sz w:val="24"/>
          <w:szCs w:val="24"/>
          <w:bdr w:val="none" w:sz="0" w:space="0" w:color="auto" w:frame="1"/>
          <w:lang w:val="en-US" w:eastAsia="en-GB"/>
        </w:rPr>
        <w:t>s;</w:t>
      </w:r>
    </w:p>
    <w:p w14:paraId="41080685" w14:textId="77777777" w:rsidR="00032225" w:rsidRPr="00416A48" w:rsidRDefault="00B3363A" w:rsidP="00E33375">
      <w:pPr>
        <w:numPr>
          <w:ilvl w:val="0"/>
          <w:numId w:val="14"/>
        </w:numPr>
        <w:spacing w:after="0"/>
        <w:ind w:left="1200" w:right="240"/>
        <w:textAlignment w:val="baseline"/>
        <w:rPr>
          <w:rFonts w:eastAsia="Times New Roman" w:cstheme="minorHAnsi"/>
          <w:color w:val="000000"/>
          <w:sz w:val="24"/>
          <w:szCs w:val="24"/>
          <w:lang w:val="en-UA" w:eastAsia="en-GB"/>
        </w:rPr>
      </w:pPr>
      <w:r w:rsidRPr="00416A48">
        <w:rPr>
          <w:rFonts w:cstheme="minorHAnsi"/>
          <w:sz w:val="24"/>
          <w:szCs w:val="24"/>
          <w:lang w:val="en-US"/>
        </w:rPr>
        <w:t>providing legal and policy analysis on corruption preventions issues;</w:t>
      </w:r>
    </w:p>
    <w:p w14:paraId="387D8919" w14:textId="77777777" w:rsidR="00032225" w:rsidRPr="00416A48" w:rsidRDefault="00B3363A" w:rsidP="00E33375">
      <w:pPr>
        <w:numPr>
          <w:ilvl w:val="0"/>
          <w:numId w:val="14"/>
        </w:numPr>
        <w:spacing w:after="0"/>
        <w:ind w:left="1200" w:right="240"/>
        <w:textAlignment w:val="baseline"/>
        <w:rPr>
          <w:rFonts w:eastAsia="Times New Roman" w:cstheme="minorHAnsi"/>
          <w:color w:val="000000"/>
          <w:sz w:val="24"/>
          <w:szCs w:val="24"/>
          <w:lang w:val="en-UA" w:eastAsia="en-GB"/>
        </w:rPr>
      </w:pPr>
      <w:r w:rsidRPr="00416A48">
        <w:rPr>
          <w:rFonts w:cstheme="minorHAnsi"/>
          <w:sz w:val="24"/>
          <w:szCs w:val="24"/>
          <w:lang w:val="en-US"/>
        </w:rPr>
        <w:t xml:space="preserve">preparing briefs, memos, minutes on anti-corruption policy issues; </w:t>
      </w:r>
    </w:p>
    <w:p w14:paraId="7951D857" w14:textId="77E5CC4E" w:rsidR="00B3363A" w:rsidRPr="00416A48" w:rsidRDefault="00B3363A" w:rsidP="00E33375">
      <w:pPr>
        <w:numPr>
          <w:ilvl w:val="0"/>
          <w:numId w:val="14"/>
        </w:numPr>
        <w:spacing w:after="0"/>
        <w:ind w:left="1200" w:right="240"/>
        <w:textAlignment w:val="baseline"/>
        <w:rPr>
          <w:rFonts w:eastAsia="Times New Roman" w:cstheme="minorHAnsi"/>
          <w:color w:val="000000"/>
          <w:sz w:val="24"/>
          <w:szCs w:val="24"/>
          <w:lang w:val="en-GB" w:eastAsia="en-GB"/>
        </w:rPr>
      </w:pPr>
      <w:r w:rsidRPr="00416A48">
        <w:rPr>
          <w:rFonts w:cstheme="minorHAnsi"/>
          <w:sz w:val="24"/>
          <w:szCs w:val="24"/>
          <w:lang w:val="en-GB"/>
        </w:rPr>
        <w:t>other tasks as assigned.</w:t>
      </w:r>
    </w:p>
    <w:p w14:paraId="566542F3" w14:textId="0A319960" w:rsidR="00B3363A" w:rsidRPr="00416A48" w:rsidRDefault="00B3363A" w:rsidP="00E33375">
      <w:pPr>
        <w:tabs>
          <w:tab w:val="left" w:pos="368"/>
        </w:tabs>
        <w:spacing w:after="0"/>
        <w:ind w:left="360"/>
        <w:jc w:val="both"/>
        <w:rPr>
          <w:rFonts w:cstheme="minorHAnsi"/>
          <w:sz w:val="24"/>
          <w:szCs w:val="24"/>
          <w:lang w:val="en-US"/>
        </w:rPr>
      </w:pPr>
      <w:r w:rsidRPr="00416A48">
        <w:rPr>
          <w:rFonts w:cstheme="minorHAnsi"/>
          <w:sz w:val="24"/>
          <w:szCs w:val="24"/>
          <w:lang w:val="en-US"/>
        </w:rPr>
        <w:t xml:space="preserve"> </w:t>
      </w:r>
    </w:p>
    <w:p w14:paraId="3FC69A15" w14:textId="77777777" w:rsidR="004D3F53" w:rsidRPr="00416A48" w:rsidRDefault="004D3F53" w:rsidP="00E33375">
      <w:pPr>
        <w:tabs>
          <w:tab w:val="left" w:pos="368"/>
        </w:tabs>
        <w:ind w:left="360"/>
        <w:jc w:val="both"/>
        <w:rPr>
          <w:rFonts w:cstheme="minorHAnsi"/>
          <w:sz w:val="24"/>
          <w:szCs w:val="24"/>
          <w:lang w:val="en-US"/>
        </w:rPr>
      </w:pPr>
      <w:r w:rsidRPr="00416A48">
        <w:rPr>
          <w:rFonts w:cstheme="minorHAnsi"/>
          <w:sz w:val="24"/>
          <w:szCs w:val="24"/>
          <w:lang w:val="en-US"/>
        </w:rPr>
        <w:t>b.</w:t>
      </w:r>
      <w:r w:rsidRPr="00416A48">
        <w:rPr>
          <w:rFonts w:cstheme="minorHAnsi"/>
          <w:sz w:val="24"/>
          <w:szCs w:val="24"/>
          <w:lang w:val="en-US"/>
        </w:rPr>
        <w:tab/>
        <w:t>Expected deliverables</w:t>
      </w:r>
    </w:p>
    <w:p w14:paraId="22AE8440" w14:textId="31B95C30" w:rsidR="00032225" w:rsidRPr="00416A48" w:rsidRDefault="00032225" w:rsidP="00907481">
      <w:pPr>
        <w:numPr>
          <w:ilvl w:val="0"/>
          <w:numId w:val="17"/>
        </w:numPr>
        <w:tabs>
          <w:tab w:val="left" w:pos="368"/>
        </w:tabs>
        <w:spacing w:after="0"/>
        <w:ind w:left="1134"/>
        <w:jc w:val="both"/>
        <w:rPr>
          <w:rFonts w:cstheme="minorHAnsi"/>
          <w:sz w:val="24"/>
          <w:szCs w:val="24"/>
          <w:lang w:val="en-GB"/>
        </w:rPr>
      </w:pPr>
      <w:r w:rsidRPr="00416A48">
        <w:rPr>
          <w:rFonts w:cstheme="minorHAnsi"/>
          <w:sz w:val="24"/>
          <w:szCs w:val="24"/>
          <w:lang w:val="en-US"/>
        </w:rPr>
        <w:t>Information notes on candidates;</w:t>
      </w:r>
    </w:p>
    <w:p w14:paraId="4111DDFD" w14:textId="1B28E88E" w:rsidR="00756268" w:rsidRPr="00416A48" w:rsidRDefault="00E33375" w:rsidP="00907481">
      <w:pPr>
        <w:numPr>
          <w:ilvl w:val="0"/>
          <w:numId w:val="17"/>
        </w:numPr>
        <w:tabs>
          <w:tab w:val="left" w:pos="368"/>
        </w:tabs>
        <w:spacing w:after="0"/>
        <w:ind w:left="1134"/>
        <w:jc w:val="both"/>
        <w:rPr>
          <w:rFonts w:cstheme="minorHAnsi"/>
          <w:sz w:val="24"/>
          <w:szCs w:val="24"/>
          <w:lang w:val="en-GB"/>
        </w:rPr>
      </w:pPr>
      <w:r w:rsidRPr="00416A48">
        <w:rPr>
          <w:rFonts w:cstheme="minorHAnsi"/>
          <w:sz w:val="24"/>
          <w:szCs w:val="24"/>
          <w:lang w:val="en-GB"/>
        </w:rPr>
        <w:t>l</w:t>
      </w:r>
      <w:r w:rsidR="00756268" w:rsidRPr="00416A48">
        <w:rPr>
          <w:rFonts w:cstheme="minorHAnsi"/>
          <w:sz w:val="24"/>
          <w:szCs w:val="24"/>
          <w:lang w:val="en-GB"/>
        </w:rPr>
        <w:t>egal assessments and opinions;</w:t>
      </w:r>
    </w:p>
    <w:p w14:paraId="2D353086" w14:textId="2411C051" w:rsidR="00756268" w:rsidRPr="00416A48" w:rsidRDefault="00E33375" w:rsidP="00907481">
      <w:pPr>
        <w:numPr>
          <w:ilvl w:val="0"/>
          <w:numId w:val="17"/>
        </w:numPr>
        <w:tabs>
          <w:tab w:val="left" w:pos="368"/>
        </w:tabs>
        <w:spacing w:after="0"/>
        <w:ind w:left="1134"/>
        <w:jc w:val="both"/>
        <w:rPr>
          <w:rFonts w:cstheme="minorHAnsi"/>
          <w:sz w:val="24"/>
          <w:szCs w:val="24"/>
          <w:lang w:val="en-GB"/>
        </w:rPr>
      </w:pPr>
      <w:r w:rsidRPr="00416A48">
        <w:rPr>
          <w:rFonts w:cstheme="minorHAnsi"/>
          <w:sz w:val="24"/>
          <w:szCs w:val="24"/>
          <w:lang w:val="en-US"/>
        </w:rPr>
        <w:t>o</w:t>
      </w:r>
      <w:r w:rsidR="00756268" w:rsidRPr="00416A48">
        <w:rPr>
          <w:rFonts w:cstheme="minorHAnsi"/>
          <w:sz w:val="24"/>
          <w:szCs w:val="24"/>
          <w:lang w:val="en-US"/>
        </w:rPr>
        <w:t>ther thematic documents, including briefing notes</w:t>
      </w:r>
      <w:r w:rsidR="00926B5D" w:rsidRPr="00416A48">
        <w:rPr>
          <w:rFonts w:cstheme="minorHAnsi"/>
          <w:sz w:val="24"/>
          <w:szCs w:val="24"/>
          <w:lang w:val="en-US"/>
        </w:rPr>
        <w:t>, minutes</w:t>
      </w:r>
      <w:r w:rsidR="001606C5" w:rsidRPr="00416A48">
        <w:rPr>
          <w:rFonts w:cstheme="minorHAnsi"/>
          <w:sz w:val="24"/>
          <w:szCs w:val="24"/>
          <w:lang w:val="en-US"/>
        </w:rPr>
        <w:t xml:space="preserve"> and charts</w:t>
      </w:r>
      <w:r w:rsidR="00756268" w:rsidRPr="00416A48">
        <w:rPr>
          <w:rFonts w:cstheme="minorHAnsi"/>
          <w:sz w:val="24"/>
          <w:szCs w:val="24"/>
          <w:lang w:val="en-US"/>
        </w:rPr>
        <w:t>;</w:t>
      </w:r>
    </w:p>
    <w:p w14:paraId="25BA542D" w14:textId="529643BF" w:rsidR="002B6929" w:rsidRPr="00416A48" w:rsidRDefault="00E33375" w:rsidP="00907481">
      <w:pPr>
        <w:numPr>
          <w:ilvl w:val="0"/>
          <w:numId w:val="17"/>
        </w:numPr>
        <w:tabs>
          <w:tab w:val="left" w:pos="368"/>
        </w:tabs>
        <w:spacing w:after="0"/>
        <w:ind w:left="1134"/>
        <w:jc w:val="both"/>
        <w:rPr>
          <w:rFonts w:cstheme="minorHAnsi"/>
          <w:sz w:val="24"/>
          <w:szCs w:val="24"/>
          <w:lang w:val="en-GB"/>
        </w:rPr>
      </w:pPr>
      <w:r w:rsidRPr="00416A48">
        <w:rPr>
          <w:rFonts w:cstheme="minorHAnsi"/>
          <w:sz w:val="24"/>
          <w:szCs w:val="24"/>
          <w:lang w:val="en-US"/>
        </w:rPr>
        <w:t>o</w:t>
      </w:r>
      <w:r w:rsidR="002B6929" w:rsidRPr="00416A48">
        <w:rPr>
          <w:rFonts w:cstheme="minorHAnsi"/>
          <w:sz w:val="24"/>
          <w:szCs w:val="24"/>
          <w:lang w:val="en-US"/>
        </w:rPr>
        <w:t>fficial correspondence;</w:t>
      </w:r>
    </w:p>
    <w:p w14:paraId="6C933E39" w14:textId="072B186C" w:rsidR="00655D55" w:rsidRPr="00416A48" w:rsidRDefault="00E33375" w:rsidP="00907481">
      <w:pPr>
        <w:numPr>
          <w:ilvl w:val="0"/>
          <w:numId w:val="17"/>
        </w:numPr>
        <w:tabs>
          <w:tab w:val="left" w:pos="368"/>
        </w:tabs>
        <w:spacing w:after="0"/>
        <w:ind w:left="1134"/>
        <w:jc w:val="both"/>
        <w:rPr>
          <w:rFonts w:cstheme="minorHAnsi"/>
          <w:sz w:val="24"/>
          <w:szCs w:val="24"/>
          <w:lang w:val="en-GB"/>
        </w:rPr>
      </w:pPr>
      <w:r w:rsidRPr="00416A48">
        <w:rPr>
          <w:rFonts w:cstheme="minorHAnsi"/>
          <w:sz w:val="24"/>
          <w:szCs w:val="24"/>
          <w:lang w:val="en-US"/>
        </w:rPr>
        <w:t>a</w:t>
      </w:r>
      <w:r w:rsidR="00655D55" w:rsidRPr="00416A48">
        <w:rPr>
          <w:rFonts w:cstheme="minorHAnsi"/>
          <w:sz w:val="24"/>
          <w:szCs w:val="24"/>
          <w:lang w:val="en-US"/>
        </w:rPr>
        <w:t xml:space="preserve"> </w:t>
      </w:r>
      <w:r w:rsidR="00756268" w:rsidRPr="00416A48">
        <w:rPr>
          <w:rFonts w:cstheme="minorHAnsi"/>
          <w:sz w:val="24"/>
          <w:szCs w:val="24"/>
          <w:lang w:val="en-US"/>
        </w:rPr>
        <w:t xml:space="preserve">final </w:t>
      </w:r>
      <w:r w:rsidR="00655D55" w:rsidRPr="00416A48">
        <w:rPr>
          <w:rFonts w:cstheme="minorHAnsi"/>
          <w:sz w:val="24"/>
          <w:szCs w:val="24"/>
          <w:lang w:val="en-US"/>
        </w:rPr>
        <w:t xml:space="preserve">report of maximum </w:t>
      </w:r>
      <w:r w:rsidR="00032225" w:rsidRPr="00416A48">
        <w:rPr>
          <w:rFonts w:cstheme="minorHAnsi"/>
          <w:sz w:val="24"/>
          <w:szCs w:val="24"/>
          <w:lang w:val="en-US"/>
        </w:rPr>
        <w:t>2</w:t>
      </w:r>
      <w:r w:rsidR="00655D55" w:rsidRPr="00416A48">
        <w:rPr>
          <w:rFonts w:cstheme="minorHAnsi"/>
          <w:sz w:val="24"/>
          <w:szCs w:val="24"/>
          <w:lang w:val="en-US"/>
        </w:rPr>
        <w:t xml:space="preserve"> pages, excluding annexes, will be the final deliverable. The report shall provide an assessment of the achievements made in relation to the </w:t>
      </w:r>
      <w:r w:rsidR="004D3F53" w:rsidRPr="00416A48">
        <w:rPr>
          <w:rFonts w:cstheme="minorHAnsi"/>
          <w:sz w:val="24"/>
          <w:szCs w:val="24"/>
          <w:lang w:val="en-US"/>
        </w:rPr>
        <w:t xml:space="preserve">scope of work and </w:t>
      </w:r>
      <w:r w:rsidR="00655D55" w:rsidRPr="00416A48">
        <w:rPr>
          <w:rFonts w:cstheme="minorHAnsi"/>
          <w:sz w:val="24"/>
          <w:szCs w:val="24"/>
          <w:lang w:val="en-US"/>
        </w:rPr>
        <w:t>deliverables, how these have been received, and any critical issues where follow-up may/will be required.</w:t>
      </w:r>
    </w:p>
    <w:p w14:paraId="497FD03C" w14:textId="77777777" w:rsidR="003258D4" w:rsidRPr="00416A48" w:rsidRDefault="003258D4" w:rsidP="00E33375">
      <w:pPr>
        <w:tabs>
          <w:tab w:val="left" w:pos="368"/>
        </w:tabs>
        <w:spacing w:after="0"/>
        <w:jc w:val="both"/>
        <w:rPr>
          <w:rFonts w:cstheme="minorHAnsi"/>
          <w:sz w:val="24"/>
          <w:szCs w:val="24"/>
          <w:lang w:val="en-GB"/>
        </w:rPr>
      </w:pPr>
    </w:p>
    <w:p w14:paraId="67C6FDBA" w14:textId="77777777" w:rsidR="00655D55" w:rsidRPr="00416A48" w:rsidRDefault="00655D55" w:rsidP="00E33375">
      <w:pPr>
        <w:tabs>
          <w:tab w:val="left" w:pos="368"/>
        </w:tabs>
        <w:spacing w:after="0"/>
        <w:jc w:val="both"/>
        <w:rPr>
          <w:rFonts w:cstheme="minorHAnsi"/>
          <w:b/>
          <w:sz w:val="24"/>
          <w:szCs w:val="24"/>
          <w:lang w:val="en-US"/>
        </w:rPr>
      </w:pPr>
    </w:p>
    <w:p w14:paraId="2D0CD4AD" w14:textId="753983DA" w:rsidR="002871CF" w:rsidRPr="00416A48" w:rsidRDefault="00CC6F81" w:rsidP="00E33375">
      <w:pPr>
        <w:tabs>
          <w:tab w:val="left" w:pos="368"/>
        </w:tabs>
        <w:jc w:val="both"/>
        <w:rPr>
          <w:rFonts w:cstheme="minorHAnsi"/>
          <w:b/>
          <w:sz w:val="24"/>
          <w:szCs w:val="24"/>
          <w:lang w:val="en-US"/>
        </w:rPr>
      </w:pPr>
      <w:r w:rsidRPr="00416A48">
        <w:rPr>
          <w:rFonts w:cstheme="minorHAnsi"/>
          <w:b/>
          <w:sz w:val="24"/>
          <w:szCs w:val="24"/>
          <w:lang w:val="en-US"/>
        </w:rPr>
        <w:t>Time</w:t>
      </w:r>
      <w:r w:rsidR="00A973A1" w:rsidRPr="00416A48">
        <w:rPr>
          <w:rFonts w:cstheme="minorHAnsi"/>
          <w:b/>
          <w:sz w:val="24"/>
          <w:szCs w:val="24"/>
          <w:lang w:val="en-US"/>
        </w:rPr>
        <w:t>frame</w:t>
      </w:r>
      <w:r w:rsidRPr="00416A48">
        <w:rPr>
          <w:rFonts w:cstheme="minorHAnsi"/>
          <w:b/>
          <w:sz w:val="24"/>
          <w:szCs w:val="24"/>
          <w:lang w:val="en-US"/>
        </w:rPr>
        <w:t xml:space="preserve"> </w:t>
      </w:r>
    </w:p>
    <w:p w14:paraId="3DBBCDA9" w14:textId="158CA324" w:rsidR="00655D55" w:rsidRPr="00416A48" w:rsidRDefault="00CC6F81" w:rsidP="00E33375">
      <w:pPr>
        <w:tabs>
          <w:tab w:val="left" w:pos="368"/>
        </w:tabs>
        <w:spacing w:after="0"/>
        <w:jc w:val="both"/>
        <w:rPr>
          <w:rFonts w:cstheme="minorHAnsi"/>
          <w:sz w:val="24"/>
          <w:szCs w:val="24"/>
          <w:lang w:val="en-GB"/>
        </w:rPr>
      </w:pPr>
      <w:r w:rsidRPr="00416A48">
        <w:rPr>
          <w:rFonts w:cstheme="minorHAnsi"/>
          <w:sz w:val="24"/>
          <w:szCs w:val="24"/>
          <w:lang w:val="en-GB"/>
        </w:rPr>
        <w:t>The commence</w:t>
      </w:r>
      <w:r w:rsidR="00926B5D" w:rsidRPr="00416A48">
        <w:rPr>
          <w:rFonts w:cstheme="minorHAnsi"/>
          <w:sz w:val="24"/>
          <w:szCs w:val="24"/>
          <w:lang w:val="en-GB"/>
        </w:rPr>
        <w:t>d</w:t>
      </w:r>
      <w:r w:rsidRPr="00416A48">
        <w:rPr>
          <w:rFonts w:cstheme="minorHAnsi"/>
          <w:sz w:val="24"/>
          <w:szCs w:val="24"/>
          <w:lang w:val="en-GB"/>
        </w:rPr>
        <w:t xml:space="preserve"> date is the date of signature of the contract by both parties</w:t>
      </w:r>
      <w:r w:rsidR="002871CF" w:rsidRPr="00416A48">
        <w:rPr>
          <w:rFonts w:cstheme="minorHAnsi"/>
          <w:sz w:val="24"/>
          <w:szCs w:val="24"/>
          <w:lang w:val="en-GB"/>
        </w:rPr>
        <w:t xml:space="preserve"> </w:t>
      </w:r>
      <w:r w:rsidRPr="00416A48">
        <w:rPr>
          <w:rFonts w:cstheme="minorHAnsi"/>
          <w:sz w:val="24"/>
          <w:szCs w:val="24"/>
          <w:lang w:val="en-GB"/>
        </w:rPr>
        <w:t>and the period of implementation of the contract will be</w:t>
      </w:r>
      <w:r w:rsidR="00BF6453" w:rsidRPr="00416A48">
        <w:rPr>
          <w:rFonts w:cstheme="minorHAnsi"/>
          <w:sz w:val="24"/>
          <w:szCs w:val="24"/>
          <w:lang w:val="en-GB"/>
        </w:rPr>
        <w:t xml:space="preserve"> up to </w:t>
      </w:r>
      <w:r w:rsidR="00B13676" w:rsidRPr="00416A48">
        <w:rPr>
          <w:rFonts w:cstheme="minorHAnsi"/>
          <w:sz w:val="24"/>
          <w:szCs w:val="24"/>
          <w:lang w:val="en-GB"/>
        </w:rPr>
        <w:t>9</w:t>
      </w:r>
      <w:r w:rsidR="002871CF" w:rsidRPr="00416A48">
        <w:rPr>
          <w:rFonts w:cstheme="minorHAnsi"/>
          <w:sz w:val="24"/>
          <w:szCs w:val="24"/>
          <w:lang w:val="en-GB"/>
        </w:rPr>
        <w:t xml:space="preserve"> months</w:t>
      </w:r>
      <w:r w:rsidR="00BF6453" w:rsidRPr="00416A48">
        <w:rPr>
          <w:rFonts w:cstheme="minorHAnsi"/>
          <w:sz w:val="24"/>
          <w:szCs w:val="24"/>
          <w:lang w:val="en-GB"/>
        </w:rPr>
        <w:t xml:space="preserve">, with a maximum duration of </w:t>
      </w:r>
      <w:r w:rsidR="00032225" w:rsidRPr="00416A48">
        <w:rPr>
          <w:rFonts w:cstheme="minorHAnsi"/>
          <w:sz w:val="24"/>
          <w:szCs w:val="24"/>
          <w:lang w:val="en-GB"/>
        </w:rPr>
        <w:t>6</w:t>
      </w:r>
      <w:r w:rsidR="00926B5D" w:rsidRPr="00416A48">
        <w:rPr>
          <w:rFonts w:cstheme="minorHAnsi"/>
          <w:sz w:val="24"/>
          <w:szCs w:val="24"/>
          <w:lang w:val="en-GB"/>
        </w:rPr>
        <w:t>0</w:t>
      </w:r>
      <w:r w:rsidR="00BF6453" w:rsidRPr="00416A48">
        <w:rPr>
          <w:rFonts w:cstheme="minorHAnsi"/>
          <w:sz w:val="24"/>
          <w:szCs w:val="24"/>
          <w:lang w:val="en-GB"/>
        </w:rPr>
        <w:t xml:space="preserve"> working days</w:t>
      </w:r>
      <w:r w:rsidR="002871CF" w:rsidRPr="00416A48">
        <w:rPr>
          <w:rFonts w:cstheme="minorHAnsi"/>
          <w:sz w:val="24"/>
          <w:szCs w:val="24"/>
          <w:lang w:val="en-GB"/>
        </w:rPr>
        <w:t>.</w:t>
      </w:r>
      <w:r w:rsidR="004D3F53" w:rsidRPr="00416A48">
        <w:rPr>
          <w:rFonts w:cstheme="minorHAnsi"/>
          <w:sz w:val="24"/>
          <w:szCs w:val="24"/>
          <w:lang w:val="en-GB"/>
        </w:rPr>
        <w:t xml:space="preserve"> </w:t>
      </w:r>
    </w:p>
    <w:p w14:paraId="68CDA808" w14:textId="77777777" w:rsidR="00A973A1" w:rsidRPr="00416A48" w:rsidRDefault="00A973A1" w:rsidP="00E33375">
      <w:pPr>
        <w:pStyle w:val="ListParagraph"/>
        <w:spacing w:line="276" w:lineRule="auto"/>
        <w:jc w:val="both"/>
        <w:rPr>
          <w:rFonts w:cstheme="minorHAnsi"/>
        </w:rPr>
      </w:pPr>
    </w:p>
    <w:p w14:paraId="7C644B5B" w14:textId="7F55D067" w:rsidR="00E17576" w:rsidRPr="00416A48" w:rsidRDefault="00FC65B6" w:rsidP="00E33375">
      <w:pPr>
        <w:pStyle w:val="Text2"/>
        <w:spacing w:after="0" w:line="276" w:lineRule="auto"/>
        <w:ind w:left="0"/>
        <w:rPr>
          <w:rFonts w:asciiTheme="minorHAnsi" w:hAnsiTheme="minorHAnsi" w:cstheme="minorHAnsi"/>
          <w:b/>
          <w:sz w:val="24"/>
          <w:szCs w:val="24"/>
        </w:rPr>
      </w:pPr>
      <w:r w:rsidRPr="00416A48">
        <w:rPr>
          <w:rFonts w:asciiTheme="minorHAnsi" w:hAnsiTheme="minorHAnsi" w:cstheme="minorHAnsi"/>
          <w:b/>
          <w:sz w:val="24"/>
          <w:szCs w:val="24"/>
        </w:rPr>
        <w:t>Professional Requirements</w:t>
      </w:r>
    </w:p>
    <w:p w14:paraId="1A28ED1E" w14:textId="77777777" w:rsidR="00926B5D" w:rsidRPr="00416A48" w:rsidRDefault="00926B5D" w:rsidP="00E33375">
      <w:pPr>
        <w:pStyle w:val="Text2"/>
        <w:spacing w:after="0" w:line="276" w:lineRule="auto"/>
        <w:ind w:left="0"/>
        <w:rPr>
          <w:rFonts w:asciiTheme="minorHAnsi" w:hAnsiTheme="minorHAnsi" w:cstheme="minorHAnsi"/>
          <w:b/>
          <w:sz w:val="24"/>
          <w:szCs w:val="24"/>
        </w:rPr>
      </w:pPr>
    </w:p>
    <w:p w14:paraId="2EABDFA4" w14:textId="5A416F99" w:rsidR="00CC6F81" w:rsidRPr="00416A48" w:rsidRDefault="00D82F51" w:rsidP="00E33375">
      <w:pPr>
        <w:widowControl w:val="0"/>
        <w:autoSpaceDE w:val="0"/>
        <w:autoSpaceDN w:val="0"/>
        <w:spacing w:after="0"/>
        <w:jc w:val="both"/>
        <w:rPr>
          <w:rFonts w:cstheme="minorHAnsi"/>
          <w:sz w:val="24"/>
          <w:szCs w:val="24"/>
          <w:lang w:val="en-GB"/>
        </w:rPr>
      </w:pPr>
      <w:r w:rsidRPr="00416A48">
        <w:rPr>
          <w:rFonts w:cstheme="minorHAnsi"/>
          <w:sz w:val="24"/>
          <w:szCs w:val="24"/>
          <w:lang w:val="en-GB"/>
        </w:rPr>
        <w:t xml:space="preserve">The following minimum professional requirements are expected for </w:t>
      </w:r>
      <w:r w:rsidR="001606C5" w:rsidRPr="00416A48">
        <w:rPr>
          <w:rFonts w:cstheme="minorHAnsi"/>
          <w:sz w:val="24"/>
          <w:szCs w:val="24"/>
          <w:lang w:val="en-GB"/>
        </w:rPr>
        <w:t>experts</w:t>
      </w:r>
      <w:r w:rsidRPr="00416A48">
        <w:rPr>
          <w:rFonts w:cstheme="minorHAnsi"/>
          <w:sz w:val="24"/>
          <w:szCs w:val="24"/>
          <w:lang w:val="en-GB"/>
        </w:rPr>
        <w:t>:</w:t>
      </w:r>
    </w:p>
    <w:p w14:paraId="46630F81" w14:textId="6156902B" w:rsidR="00032225" w:rsidRPr="00416A48" w:rsidRDefault="00032225" w:rsidP="00E33375">
      <w:pPr>
        <w:widowControl w:val="0"/>
        <w:autoSpaceDE w:val="0"/>
        <w:autoSpaceDN w:val="0"/>
        <w:spacing w:after="0"/>
        <w:jc w:val="both"/>
        <w:rPr>
          <w:rFonts w:cstheme="minorHAnsi"/>
          <w:sz w:val="24"/>
          <w:szCs w:val="24"/>
          <w:lang w:val="en-GB"/>
        </w:rPr>
      </w:pPr>
    </w:p>
    <w:p w14:paraId="72B55374" w14:textId="77777777" w:rsidR="00032225" w:rsidRPr="00416A48" w:rsidRDefault="00032225" w:rsidP="00E33375">
      <w:pPr>
        <w:pStyle w:val="NormalWeb"/>
        <w:numPr>
          <w:ilvl w:val="0"/>
          <w:numId w:val="15"/>
        </w:numPr>
        <w:spacing w:before="0" w:beforeAutospacing="0" w:after="0" w:afterAutospacing="0" w:line="276" w:lineRule="auto"/>
        <w:ind w:left="1200" w:right="240"/>
        <w:textAlignment w:val="baseline"/>
        <w:rPr>
          <w:rFonts w:asciiTheme="minorHAnsi" w:hAnsiTheme="minorHAnsi" w:cstheme="minorHAnsi"/>
          <w:color w:val="000000"/>
        </w:rPr>
      </w:pPr>
      <w:r w:rsidRPr="00416A48">
        <w:rPr>
          <w:rFonts w:asciiTheme="minorHAnsi" w:hAnsiTheme="minorHAnsi" w:cstheme="minorHAnsi"/>
          <w:color w:val="000000"/>
          <w:bdr w:val="none" w:sz="0" w:space="0" w:color="auto" w:frame="1"/>
        </w:rPr>
        <w:t>Higher education;</w:t>
      </w:r>
    </w:p>
    <w:p w14:paraId="314F73C4" w14:textId="7D470969" w:rsidR="00032225" w:rsidRPr="00416A48" w:rsidRDefault="00E33375" w:rsidP="00E33375">
      <w:pPr>
        <w:pStyle w:val="NormalWeb"/>
        <w:numPr>
          <w:ilvl w:val="0"/>
          <w:numId w:val="15"/>
        </w:numPr>
        <w:spacing w:before="0" w:beforeAutospacing="0" w:after="0" w:afterAutospacing="0" w:line="276" w:lineRule="auto"/>
        <w:ind w:left="1200" w:right="240"/>
        <w:textAlignment w:val="baseline"/>
        <w:rPr>
          <w:rFonts w:asciiTheme="minorHAnsi" w:hAnsiTheme="minorHAnsi" w:cstheme="minorHAnsi"/>
          <w:color w:val="000000"/>
        </w:rPr>
      </w:pPr>
      <w:r w:rsidRPr="00416A48">
        <w:rPr>
          <w:rFonts w:asciiTheme="minorHAnsi" w:hAnsiTheme="minorHAnsi" w:cstheme="minorHAnsi"/>
          <w:color w:val="000000"/>
          <w:bdr w:val="none" w:sz="0" w:space="0" w:color="auto" w:frame="1"/>
          <w:lang w:val="en-US"/>
        </w:rPr>
        <w:t>o</w:t>
      </w:r>
      <w:r w:rsidR="00032225" w:rsidRPr="00416A48">
        <w:rPr>
          <w:rFonts w:asciiTheme="minorHAnsi" w:hAnsiTheme="minorHAnsi" w:cstheme="minorHAnsi"/>
          <w:color w:val="000000"/>
          <w:bdr w:val="none" w:sz="0" w:space="0" w:color="auto" w:frame="1"/>
        </w:rPr>
        <w:t>ver 5 years of experience in corruption prevention, investigative journalism, analytical work or similar domains;</w:t>
      </w:r>
    </w:p>
    <w:p w14:paraId="5018EBF6" w14:textId="3BB59DE9" w:rsidR="00032225" w:rsidRPr="00416A48" w:rsidRDefault="00E33375" w:rsidP="00E33375">
      <w:pPr>
        <w:pStyle w:val="NormalWeb"/>
        <w:numPr>
          <w:ilvl w:val="0"/>
          <w:numId w:val="15"/>
        </w:numPr>
        <w:spacing w:before="0" w:beforeAutospacing="0" w:after="0" w:afterAutospacing="0" w:line="276" w:lineRule="auto"/>
        <w:ind w:left="1200" w:right="240"/>
        <w:textAlignment w:val="baseline"/>
        <w:rPr>
          <w:rFonts w:asciiTheme="minorHAnsi" w:hAnsiTheme="minorHAnsi" w:cstheme="minorHAnsi"/>
          <w:color w:val="000000"/>
        </w:rPr>
      </w:pPr>
      <w:r w:rsidRPr="00416A48">
        <w:rPr>
          <w:rFonts w:asciiTheme="minorHAnsi" w:hAnsiTheme="minorHAnsi" w:cstheme="minorHAnsi"/>
          <w:color w:val="000000"/>
          <w:bdr w:val="none" w:sz="0" w:space="0" w:color="auto" w:frame="1"/>
          <w:lang w:val="en-US"/>
        </w:rPr>
        <w:lastRenderedPageBreak/>
        <w:t>s</w:t>
      </w:r>
      <w:r w:rsidR="00032225" w:rsidRPr="00416A48">
        <w:rPr>
          <w:rFonts w:asciiTheme="minorHAnsi" w:hAnsiTheme="minorHAnsi" w:cstheme="minorHAnsi"/>
          <w:color w:val="000000"/>
          <w:bdr w:val="none" w:sz="0" w:space="0" w:color="auto" w:frame="1"/>
        </w:rPr>
        <w:t>kills to conduct information search in databases and analyze other online resources to produce balanced and credible situation descriptions based on multiple data sources;</w:t>
      </w:r>
    </w:p>
    <w:p w14:paraId="67211A53" w14:textId="2AE50D4D" w:rsidR="00032225" w:rsidRPr="00416A48" w:rsidRDefault="00E33375" w:rsidP="00E33375">
      <w:pPr>
        <w:pStyle w:val="NormalWeb"/>
        <w:numPr>
          <w:ilvl w:val="0"/>
          <w:numId w:val="15"/>
        </w:numPr>
        <w:spacing w:before="0" w:beforeAutospacing="0" w:after="0" w:afterAutospacing="0" w:line="276" w:lineRule="auto"/>
        <w:ind w:left="1200" w:right="240"/>
        <w:textAlignment w:val="baseline"/>
        <w:rPr>
          <w:rFonts w:asciiTheme="minorHAnsi" w:hAnsiTheme="minorHAnsi" w:cstheme="minorHAnsi"/>
          <w:color w:val="000000"/>
        </w:rPr>
      </w:pPr>
      <w:r w:rsidRPr="00416A48">
        <w:rPr>
          <w:rFonts w:asciiTheme="minorHAnsi" w:hAnsiTheme="minorHAnsi" w:cstheme="minorHAnsi"/>
          <w:color w:val="000000"/>
          <w:bdr w:val="none" w:sz="0" w:space="0" w:color="auto" w:frame="1"/>
          <w:lang w:val="en-US"/>
        </w:rPr>
        <w:t>e</w:t>
      </w:r>
      <w:r w:rsidR="00032225" w:rsidRPr="00416A48">
        <w:rPr>
          <w:rFonts w:asciiTheme="minorHAnsi" w:hAnsiTheme="minorHAnsi" w:cstheme="minorHAnsi"/>
          <w:color w:val="000000"/>
          <w:bdr w:val="none" w:sz="0" w:space="0" w:color="auto" w:frame="1"/>
        </w:rPr>
        <w:t>xcellent organizational skills to meet deadlines;</w:t>
      </w:r>
    </w:p>
    <w:p w14:paraId="7BFBD9CF" w14:textId="08F439BC" w:rsidR="00032225" w:rsidRPr="00416A48" w:rsidRDefault="00E33375" w:rsidP="00E33375">
      <w:pPr>
        <w:pStyle w:val="NormalWeb"/>
        <w:numPr>
          <w:ilvl w:val="0"/>
          <w:numId w:val="15"/>
        </w:numPr>
        <w:spacing w:before="0" w:beforeAutospacing="0" w:after="0" w:afterAutospacing="0" w:line="276" w:lineRule="auto"/>
        <w:ind w:left="1200" w:right="240"/>
        <w:textAlignment w:val="baseline"/>
        <w:rPr>
          <w:rFonts w:asciiTheme="minorHAnsi" w:hAnsiTheme="minorHAnsi" w:cstheme="minorHAnsi"/>
          <w:color w:val="000000"/>
        </w:rPr>
      </w:pPr>
      <w:r w:rsidRPr="00416A48">
        <w:rPr>
          <w:rFonts w:asciiTheme="minorHAnsi" w:hAnsiTheme="minorHAnsi" w:cstheme="minorHAnsi"/>
          <w:color w:val="000000"/>
          <w:bdr w:val="none" w:sz="0" w:space="0" w:color="auto" w:frame="1"/>
          <w:lang w:val="en-US"/>
        </w:rPr>
        <w:t>f</w:t>
      </w:r>
      <w:r w:rsidR="00032225" w:rsidRPr="00416A48">
        <w:rPr>
          <w:rFonts w:asciiTheme="minorHAnsi" w:hAnsiTheme="minorHAnsi" w:cstheme="minorHAnsi"/>
          <w:color w:val="000000"/>
          <w:bdr w:val="none" w:sz="0" w:space="0" w:color="auto" w:frame="1"/>
        </w:rPr>
        <w:t>luency in Ukrainian and at least working knowledge of English;</w:t>
      </w:r>
    </w:p>
    <w:p w14:paraId="12AF5A8B" w14:textId="7D640922" w:rsidR="00D82F51" w:rsidRPr="00416A48" w:rsidRDefault="00E33375" w:rsidP="00E33375">
      <w:pPr>
        <w:pStyle w:val="NormalWeb"/>
        <w:numPr>
          <w:ilvl w:val="0"/>
          <w:numId w:val="15"/>
        </w:numPr>
        <w:spacing w:before="0" w:beforeAutospacing="0" w:after="0" w:afterAutospacing="0" w:line="276" w:lineRule="auto"/>
        <w:ind w:left="1200" w:right="240"/>
        <w:textAlignment w:val="baseline"/>
        <w:rPr>
          <w:rFonts w:asciiTheme="minorHAnsi" w:hAnsiTheme="minorHAnsi" w:cstheme="minorHAnsi"/>
          <w:color w:val="000000"/>
        </w:rPr>
      </w:pPr>
      <w:r w:rsidRPr="00416A48">
        <w:rPr>
          <w:rFonts w:asciiTheme="minorHAnsi" w:hAnsiTheme="minorHAnsi" w:cstheme="minorHAnsi"/>
          <w:color w:val="000000"/>
          <w:bdr w:val="none" w:sz="0" w:space="0" w:color="auto" w:frame="1"/>
          <w:lang w:val="en-US"/>
        </w:rPr>
        <w:t>a</w:t>
      </w:r>
      <w:r w:rsidR="00032225" w:rsidRPr="00416A48">
        <w:rPr>
          <w:rFonts w:asciiTheme="minorHAnsi" w:hAnsiTheme="minorHAnsi" w:cstheme="minorHAnsi"/>
          <w:color w:val="000000"/>
          <w:bdr w:val="none" w:sz="0" w:space="0" w:color="auto" w:frame="1"/>
        </w:rPr>
        <w:t>bility to perform under stress</w:t>
      </w:r>
      <w:r w:rsidRPr="00416A48">
        <w:rPr>
          <w:rFonts w:asciiTheme="minorHAnsi" w:hAnsiTheme="minorHAnsi" w:cstheme="minorHAnsi"/>
          <w:color w:val="000000"/>
          <w:bdr w:val="none" w:sz="0" w:space="0" w:color="auto" w:frame="1"/>
          <w:lang w:val="en-US"/>
        </w:rPr>
        <w:t>.</w:t>
      </w:r>
    </w:p>
    <w:p w14:paraId="558415CC" w14:textId="77777777" w:rsidR="00230A64" w:rsidRPr="00416A48" w:rsidRDefault="00230A64" w:rsidP="00E33375">
      <w:pPr>
        <w:pStyle w:val="ListParagraph"/>
        <w:widowControl w:val="0"/>
        <w:autoSpaceDE w:val="0"/>
        <w:autoSpaceDN w:val="0"/>
        <w:spacing w:line="276" w:lineRule="auto"/>
        <w:jc w:val="both"/>
        <w:rPr>
          <w:rFonts w:cstheme="minorHAnsi"/>
        </w:rPr>
      </w:pPr>
      <w:bookmarkStart w:id="2" w:name="_Toc424210182"/>
    </w:p>
    <w:p w14:paraId="3DE3A566" w14:textId="55433ABA" w:rsidR="00FC65B6" w:rsidRPr="00416A48" w:rsidRDefault="00CC6F81" w:rsidP="00E33375">
      <w:pPr>
        <w:jc w:val="both"/>
        <w:rPr>
          <w:rFonts w:cstheme="minorHAnsi"/>
          <w:b/>
          <w:sz w:val="24"/>
          <w:szCs w:val="24"/>
          <w:lang w:val="en-US"/>
        </w:rPr>
      </w:pPr>
      <w:r w:rsidRPr="00416A48">
        <w:rPr>
          <w:rFonts w:cstheme="minorHAnsi"/>
          <w:b/>
          <w:sz w:val="24"/>
          <w:szCs w:val="24"/>
          <w:lang w:val="en-US"/>
        </w:rPr>
        <w:t>Monitoring and evaluation</w:t>
      </w:r>
      <w:bookmarkEnd w:id="2"/>
    </w:p>
    <w:p w14:paraId="614D1A09" w14:textId="77777777" w:rsidR="00CC6F81" w:rsidRPr="00416A48" w:rsidRDefault="00CC6F81" w:rsidP="00E33375">
      <w:pPr>
        <w:pStyle w:val="Text2"/>
        <w:spacing w:after="0" w:line="276" w:lineRule="auto"/>
        <w:ind w:left="0"/>
        <w:rPr>
          <w:rFonts w:asciiTheme="minorHAnsi" w:hAnsiTheme="minorHAnsi" w:cstheme="minorHAnsi"/>
          <w:sz w:val="24"/>
          <w:szCs w:val="24"/>
          <w:u w:val="single"/>
        </w:rPr>
      </w:pPr>
      <w:r w:rsidRPr="00416A48">
        <w:rPr>
          <w:rFonts w:asciiTheme="minorHAnsi" w:hAnsiTheme="minorHAnsi" w:cstheme="minorHAnsi"/>
          <w:sz w:val="24"/>
          <w:szCs w:val="24"/>
          <w:u w:val="single"/>
        </w:rPr>
        <w:t>Definition of indicators</w:t>
      </w:r>
    </w:p>
    <w:p w14:paraId="65ECBF42" w14:textId="77777777" w:rsidR="00CC6F81" w:rsidRPr="00416A48" w:rsidRDefault="00CC6F81" w:rsidP="00E33375">
      <w:pPr>
        <w:pStyle w:val="Text2"/>
        <w:spacing w:after="0" w:line="276" w:lineRule="auto"/>
        <w:ind w:left="0"/>
        <w:rPr>
          <w:rFonts w:asciiTheme="minorHAnsi" w:hAnsiTheme="minorHAnsi" w:cstheme="minorHAnsi"/>
          <w:sz w:val="24"/>
          <w:szCs w:val="24"/>
        </w:rPr>
      </w:pPr>
      <w:r w:rsidRPr="00416A48">
        <w:rPr>
          <w:rFonts w:asciiTheme="minorHAnsi" w:hAnsiTheme="minorHAnsi" w:cstheme="minorHAnsi"/>
          <w:sz w:val="24"/>
          <w:szCs w:val="24"/>
        </w:rPr>
        <w:t xml:space="preserve">The performance of the </w:t>
      </w:r>
      <w:r w:rsidR="00036A21" w:rsidRPr="00416A48">
        <w:rPr>
          <w:rFonts w:asciiTheme="minorHAnsi" w:hAnsiTheme="minorHAnsi" w:cstheme="minorHAnsi"/>
          <w:sz w:val="24"/>
          <w:szCs w:val="24"/>
        </w:rPr>
        <w:t>c</w:t>
      </w:r>
      <w:r w:rsidRPr="00416A48">
        <w:rPr>
          <w:rFonts w:asciiTheme="minorHAnsi" w:hAnsiTheme="minorHAnsi" w:cstheme="minorHAnsi"/>
          <w:sz w:val="24"/>
          <w:szCs w:val="24"/>
        </w:rPr>
        <w:t>ontractor will be judged upon reaching the purpose of this contract as well as obtaining its results, as indicated in the section</w:t>
      </w:r>
      <w:r w:rsidR="00412507" w:rsidRPr="00416A48">
        <w:rPr>
          <w:rFonts w:asciiTheme="minorHAnsi" w:hAnsiTheme="minorHAnsi" w:cstheme="minorHAnsi"/>
          <w:sz w:val="24"/>
          <w:szCs w:val="24"/>
        </w:rPr>
        <w:t>s</w:t>
      </w:r>
      <w:r w:rsidRPr="00416A48">
        <w:rPr>
          <w:rFonts w:asciiTheme="minorHAnsi" w:hAnsiTheme="minorHAnsi" w:cstheme="minorHAnsi"/>
          <w:sz w:val="24"/>
          <w:szCs w:val="24"/>
        </w:rPr>
        <w:t xml:space="preserve"> </w:t>
      </w:r>
      <w:r w:rsidR="00036A21" w:rsidRPr="00416A48">
        <w:rPr>
          <w:rFonts w:asciiTheme="minorHAnsi" w:hAnsiTheme="minorHAnsi" w:cstheme="minorHAnsi"/>
          <w:sz w:val="24"/>
          <w:szCs w:val="24"/>
        </w:rPr>
        <w:t>“</w:t>
      </w:r>
      <w:r w:rsidRPr="00416A48">
        <w:rPr>
          <w:rFonts w:asciiTheme="minorHAnsi" w:hAnsiTheme="minorHAnsi" w:cstheme="minorHAnsi"/>
          <w:sz w:val="24"/>
          <w:szCs w:val="24"/>
        </w:rPr>
        <w:t>Objective</w:t>
      </w:r>
      <w:r w:rsidR="00412507" w:rsidRPr="00416A48">
        <w:rPr>
          <w:rFonts w:asciiTheme="minorHAnsi" w:hAnsiTheme="minorHAnsi" w:cstheme="minorHAnsi"/>
          <w:sz w:val="24"/>
          <w:szCs w:val="24"/>
        </w:rPr>
        <w:t>s</w:t>
      </w:r>
      <w:r w:rsidRPr="00416A48">
        <w:rPr>
          <w:rFonts w:asciiTheme="minorHAnsi" w:hAnsiTheme="minorHAnsi" w:cstheme="minorHAnsi"/>
          <w:sz w:val="24"/>
          <w:szCs w:val="24"/>
        </w:rPr>
        <w:t>” and “</w:t>
      </w:r>
      <w:r w:rsidR="00412507" w:rsidRPr="00416A48">
        <w:rPr>
          <w:rFonts w:asciiTheme="minorHAnsi" w:hAnsiTheme="minorHAnsi" w:cstheme="minorHAnsi"/>
          <w:sz w:val="24"/>
          <w:szCs w:val="24"/>
        </w:rPr>
        <w:t>Expected Deliverables</w:t>
      </w:r>
      <w:r w:rsidRPr="00416A48">
        <w:rPr>
          <w:rFonts w:asciiTheme="minorHAnsi" w:hAnsiTheme="minorHAnsi" w:cstheme="minorHAnsi"/>
          <w:sz w:val="24"/>
          <w:szCs w:val="24"/>
        </w:rPr>
        <w:t xml:space="preserve">” herein respectively. Moreover, the performance of the </w:t>
      </w:r>
      <w:r w:rsidR="00036A21" w:rsidRPr="00416A48">
        <w:rPr>
          <w:rFonts w:asciiTheme="minorHAnsi" w:hAnsiTheme="minorHAnsi" w:cstheme="minorHAnsi"/>
          <w:sz w:val="24"/>
          <w:szCs w:val="24"/>
        </w:rPr>
        <w:t>c</w:t>
      </w:r>
      <w:r w:rsidRPr="00416A48">
        <w:rPr>
          <w:rFonts w:asciiTheme="minorHAnsi" w:hAnsiTheme="minorHAnsi" w:cstheme="minorHAnsi"/>
          <w:sz w:val="24"/>
          <w:szCs w:val="24"/>
        </w:rPr>
        <w:t>ontractor</w:t>
      </w:r>
      <w:r w:rsidR="00036A21" w:rsidRPr="00416A48">
        <w:rPr>
          <w:rFonts w:asciiTheme="minorHAnsi" w:hAnsiTheme="minorHAnsi" w:cstheme="minorHAnsi"/>
          <w:sz w:val="24"/>
          <w:szCs w:val="24"/>
        </w:rPr>
        <w:t>s</w:t>
      </w:r>
      <w:r w:rsidRPr="00416A48">
        <w:rPr>
          <w:rFonts w:asciiTheme="minorHAnsi" w:hAnsiTheme="minorHAnsi" w:cstheme="minorHAnsi"/>
          <w:sz w:val="24"/>
          <w:szCs w:val="24"/>
        </w:rPr>
        <w:t xml:space="preserve"> will be judged upon successful implementation of all the specific activities indicated</w:t>
      </w:r>
      <w:r w:rsidR="00036A21" w:rsidRPr="00416A48">
        <w:rPr>
          <w:rFonts w:asciiTheme="minorHAnsi" w:hAnsiTheme="minorHAnsi" w:cstheme="minorHAnsi"/>
          <w:sz w:val="24"/>
          <w:szCs w:val="24"/>
        </w:rPr>
        <w:t xml:space="preserve"> above</w:t>
      </w:r>
      <w:r w:rsidRPr="00416A48">
        <w:rPr>
          <w:rFonts w:asciiTheme="minorHAnsi" w:hAnsiTheme="minorHAnsi" w:cstheme="minorHAnsi"/>
          <w:sz w:val="24"/>
          <w:szCs w:val="24"/>
        </w:rPr>
        <w:t>.</w:t>
      </w:r>
    </w:p>
    <w:p w14:paraId="467227B5" w14:textId="77777777" w:rsidR="00FC65B6" w:rsidRPr="00416A48" w:rsidRDefault="00FC65B6" w:rsidP="00E33375">
      <w:pPr>
        <w:pStyle w:val="Text2"/>
        <w:spacing w:after="0" w:line="276" w:lineRule="auto"/>
        <w:ind w:left="0"/>
        <w:rPr>
          <w:rFonts w:asciiTheme="minorHAnsi" w:hAnsiTheme="minorHAnsi" w:cstheme="minorHAnsi"/>
          <w:sz w:val="24"/>
          <w:szCs w:val="24"/>
          <w:u w:val="single"/>
        </w:rPr>
      </w:pPr>
    </w:p>
    <w:p w14:paraId="246A37B4" w14:textId="77777777" w:rsidR="00CC6F81" w:rsidRPr="00416A48" w:rsidRDefault="00CC6F81" w:rsidP="00E33375">
      <w:pPr>
        <w:pStyle w:val="Text2"/>
        <w:spacing w:after="0" w:line="276" w:lineRule="auto"/>
        <w:ind w:left="0"/>
        <w:rPr>
          <w:rFonts w:asciiTheme="minorHAnsi" w:hAnsiTheme="minorHAnsi" w:cstheme="minorHAnsi"/>
          <w:sz w:val="24"/>
          <w:szCs w:val="24"/>
          <w:u w:val="single"/>
        </w:rPr>
      </w:pPr>
      <w:r w:rsidRPr="00416A48">
        <w:rPr>
          <w:rFonts w:asciiTheme="minorHAnsi" w:hAnsiTheme="minorHAnsi" w:cstheme="minorHAnsi"/>
          <w:sz w:val="24"/>
          <w:szCs w:val="24"/>
          <w:u w:val="single"/>
        </w:rPr>
        <w:t xml:space="preserve">Special requirements </w:t>
      </w:r>
    </w:p>
    <w:p w14:paraId="19E7ABEA" w14:textId="77777777" w:rsidR="00B30350" w:rsidRPr="00416A48" w:rsidRDefault="00CC6F81" w:rsidP="00E33375">
      <w:pPr>
        <w:rPr>
          <w:rFonts w:cstheme="minorHAnsi"/>
          <w:sz w:val="24"/>
          <w:szCs w:val="24"/>
          <w:lang w:val="en-GB"/>
        </w:rPr>
      </w:pPr>
      <w:r w:rsidRPr="00416A48">
        <w:rPr>
          <w:rFonts w:cstheme="minorHAnsi"/>
          <w:sz w:val="24"/>
          <w:szCs w:val="24"/>
          <w:lang w:val="en-GB"/>
        </w:rPr>
        <w:t xml:space="preserve">By signing the contract, the </w:t>
      </w:r>
      <w:r w:rsidR="00036A21" w:rsidRPr="00416A48">
        <w:rPr>
          <w:rFonts w:cstheme="minorHAnsi"/>
          <w:sz w:val="24"/>
          <w:szCs w:val="24"/>
          <w:lang w:val="en-GB"/>
        </w:rPr>
        <w:t>c</w:t>
      </w:r>
      <w:r w:rsidRPr="00416A48">
        <w:rPr>
          <w:rFonts w:cstheme="minorHAnsi"/>
          <w:sz w:val="24"/>
          <w:szCs w:val="24"/>
          <w:lang w:val="en-GB"/>
        </w:rPr>
        <w:t>ontractor</w:t>
      </w:r>
      <w:r w:rsidR="00036A21" w:rsidRPr="00416A48">
        <w:rPr>
          <w:rFonts w:cstheme="minorHAnsi"/>
          <w:sz w:val="24"/>
          <w:szCs w:val="24"/>
          <w:lang w:val="en-GB"/>
        </w:rPr>
        <w:t>s</w:t>
      </w:r>
      <w:r w:rsidRPr="00416A48">
        <w:rPr>
          <w:rFonts w:cstheme="minorHAnsi"/>
          <w:sz w:val="24"/>
          <w:szCs w:val="24"/>
          <w:lang w:val="en-GB"/>
        </w:rPr>
        <w:t xml:space="preserve"> agree to hold in trust and confidence any information or documents ("confidential information"), disclosed to the </w:t>
      </w:r>
      <w:r w:rsidR="00036A21" w:rsidRPr="00416A48">
        <w:rPr>
          <w:rFonts w:cstheme="minorHAnsi"/>
          <w:sz w:val="24"/>
          <w:szCs w:val="24"/>
          <w:lang w:val="en-GB"/>
        </w:rPr>
        <w:t>c</w:t>
      </w:r>
      <w:r w:rsidRPr="00416A48">
        <w:rPr>
          <w:rFonts w:cstheme="minorHAnsi"/>
          <w:sz w:val="24"/>
          <w:szCs w:val="24"/>
          <w:lang w:val="en-GB"/>
        </w:rPr>
        <w:t>ontractor</w:t>
      </w:r>
      <w:r w:rsidR="00036A21" w:rsidRPr="00416A48">
        <w:rPr>
          <w:rFonts w:cstheme="minorHAnsi"/>
          <w:sz w:val="24"/>
          <w:szCs w:val="24"/>
          <w:lang w:val="en-GB"/>
        </w:rPr>
        <w:t>s</w:t>
      </w:r>
      <w:r w:rsidRPr="00416A48">
        <w:rPr>
          <w:rFonts w:cstheme="minorHAnsi"/>
          <w:sz w:val="24"/>
          <w:szCs w:val="24"/>
          <w:lang w:val="en-GB"/>
        </w:rPr>
        <w:t xml:space="preserve"> or discovered by the </w:t>
      </w:r>
      <w:r w:rsidR="00036A21" w:rsidRPr="00416A48">
        <w:rPr>
          <w:rFonts w:cstheme="minorHAnsi"/>
          <w:sz w:val="24"/>
          <w:szCs w:val="24"/>
          <w:lang w:val="en-GB"/>
        </w:rPr>
        <w:t>c</w:t>
      </w:r>
      <w:r w:rsidRPr="00416A48">
        <w:rPr>
          <w:rFonts w:cstheme="minorHAnsi"/>
          <w:sz w:val="24"/>
          <w:szCs w:val="24"/>
          <w:lang w:val="en-GB"/>
        </w:rPr>
        <w:t>ontractor</w:t>
      </w:r>
      <w:r w:rsidR="00036A21" w:rsidRPr="00416A48">
        <w:rPr>
          <w:rFonts w:cstheme="minorHAnsi"/>
          <w:sz w:val="24"/>
          <w:szCs w:val="24"/>
          <w:lang w:val="en-GB"/>
        </w:rPr>
        <w:t>s</w:t>
      </w:r>
      <w:r w:rsidRPr="00416A48">
        <w:rPr>
          <w:rFonts w:cstheme="minorHAnsi"/>
          <w:sz w:val="24"/>
          <w:szCs w:val="24"/>
          <w:lang w:val="en-GB"/>
        </w:rPr>
        <w:t xml:space="preserve"> or prepared by the </w:t>
      </w:r>
      <w:r w:rsidR="00036A21" w:rsidRPr="00416A48">
        <w:rPr>
          <w:rFonts w:cstheme="minorHAnsi"/>
          <w:sz w:val="24"/>
          <w:szCs w:val="24"/>
          <w:lang w:val="en-GB"/>
        </w:rPr>
        <w:t>c</w:t>
      </w:r>
      <w:r w:rsidRPr="00416A48">
        <w:rPr>
          <w:rFonts w:cstheme="minorHAnsi"/>
          <w:sz w:val="24"/>
          <w:szCs w:val="24"/>
          <w:lang w:val="en-GB"/>
        </w:rPr>
        <w:t>ontractor</w:t>
      </w:r>
      <w:r w:rsidR="00036A21" w:rsidRPr="00416A48">
        <w:rPr>
          <w:rFonts w:cstheme="minorHAnsi"/>
          <w:sz w:val="24"/>
          <w:szCs w:val="24"/>
          <w:lang w:val="en-GB"/>
        </w:rPr>
        <w:t>s</w:t>
      </w:r>
      <w:r w:rsidRPr="00416A48">
        <w:rPr>
          <w:rFonts w:cstheme="minorHAnsi"/>
          <w:sz w:val="24"/>
          <w:szCs w:val="24"/>
          <w:lang w:val="en-GB"/>
        </w:rPr>
        <w:t xml:space="preserve"> in the course of or as a result of the implementation of the contract, and agrees that it shall be used only for the purposes of the contract implementation and shall not be disclosed to any third party.</w:t>
      </w:r>
    </w:p>
    <w:p w14:paraId="67BAFA56" w14:textId="701BE6DF" w:rsidR="00412507" w:rsidRPr="00416A48" w:rsidRDefault="00036A21" w:rsidP="00E33375">
      <w:pPr>
        <w:spacing w:after="0"/>
        <w:jc w:val="both"/>
        <w:rPr>
          <w:rFonts w:cstheme="minorHAnsi"/>
          <w:sz w:val="24"/>
          <w:szCs w:val="24"/>
          <w:lang w:val="en-GB"/>
        </w:rPr>
      </w:pPr>
      <w:r w:rsidRPr="00416A48">
        <w:rPr>
          <w:rFonts w:cstheme="minorHAnsi"/>
          <w:sz w:val="24"/>
          <w:szCs w:val="24"/>
          <w:lang w:val="en-GB"/>
        </w:rPr>
        <w:t>The contractor report</w:t>
      </w:r>
      <w:r w:rsidR="00D82F51" w:rsidRPr="00416A48">
        <w:rPr>
          <w:rFonts w:cstheme="minorHAnsi"/>
          <w:sz w:val="24"/>
          <w:szCs w:val="24"/>
          <w:lang w:val="en-GB"/>
        </w:rPr>
        <w:t>s</w:t>
      </w:r>
      <w:r w:rsidRPr="00416A48">
        <w:rPr>
          <w:rFonts w:cstheme="minorHAnsi"/>
          <w:sz w:val="24"/>
          <w:szCs w:val="24"/>
          <w:lang w:val="en-GB"/>
        </w:rPr>
        <w:t xml:space="preserve"> to the EUACI</w:t>
      </w:r>
      <w:r w:rsidR="00D82F51" w:rsidRPr="00416A48">
        <w:rPr>
          <w:rFonts w:cstheme="minorHAnsi"/>
          <w:sz w:val="24"/>
          <w:szCs w:val="24"/>
          <w:lang w:val="en-GB"/>
        </w:rPr>
        <w:t xml:space="preserve">. The contractor </w:t>
      </w:r>
      <w:r w:rsidRPr="00416A48">
        <w:rPr>
          <w:rFonts w:cstheme="minorHAnsi"/>
          <w:sz w:val="24"/>
          <w:szCs w:val="24"/>
          <w:lang w:val="en-GB"/>
        </w:rPr>
        <w:t>shall be briefed prior to starting with the assignment. The contractor shall de-brief the EUACI prior to finalising the assignment.</w:t>
      </w:r>
      <w:r w:rsidR="00412507" w:rsidRPr="00416A48">
        <w:rPr>
          <w:rFonts w:cstheme="minorHAnsi"/>
          <w:sz w:val="24"/>
          <w:szCs w:val="24"/>
          <w:lang w:val="en-GB"/>
        </w:rPr>
        <w:t xml:space="preserve"> </w:t>
      </w:r>
    </w:p>
    <w:p w14:paraId="0B229647" w14:textId="77777777" w:rsidR="00412507" w:rsidRPr="00416A48" w:rsidRDefault="00412507" w:rsidP="00E33375">
      <w:pPr>
        <w:spacing w:after="0"/>
        <w:jc w:val="both"/>
        <w:rPr>
          <w:rFonts w:cstheme="minorHAnsi"/>
          <w:sz w:val="24"/>
          <w:szCs w:val="24"/>
          <w:lang w:val="en-GB"/>
        </w:rPr>
      </w:pPr>
    </w:p>
    <w:p w14:paraId="48EBDDE3" w14:textId="77777777" w:rsidR="00036A21" w:rsidRPr="00416A48" w:rsidRDefault="00412507" w:rsidP="00E33375">
      <w:pPr>
        <w:spacing w:after="0"/>
        <w:jc w:val="both"/>
        <w:rPr>
          <w:rFonts w:cstheme="minorHAnsi"/>
          <w:sz w:val="24"/>
          <w:szCs w:val="24"/>
          <w:lang w:val="en-GB"/>
        </w:rPr>
      </w:pPr>
      <w:r w:rsidRPr="00416A48">
        <w:rPr>
          <w:rFonts w:cstheme="minorHAnsi"/>
          <w:sz w:val="24"/>
          <w:szCs w:val="24"/>
          <w:lang w:val="en-GB"/>
        </w:rPr>
        <w:t>The contractor shall immediately inform the EUACI after 50% and again after 75% use of the overall foreseen working days under this contract.</w:t>
      </w:r>
    </w:p>
    <w:p w14:paraId="256577C1" w14:textId="77777777" w:rsidR="00B3363A" w:rsidRPr="00416A48" w:rsidRDefault="00B3363A" w:rsidP="00E33375">
      <w:pPr>
        <w:rPr>
          <w:rFonts w:cstheme="minorHAnsi"/>
          <w:sz w:val="24"/>
          <w:szCs w:val="24"/>
          <w:lang w:val="en-GB"/>
        </w:rPr>
      </w:pPr>
    </w:p>
    <w:p w14:paraId="008D5545" w14:textId="698C38C0" w:rsidR="003B4108" w:rsidRPr="00416A48" w:rsidRDefault="00CC6F81" w:rsidP="00E33375">
      <w:pPr>
        <w:rPr>
          <w:rFonts w:cstheme="minorHAnsi"/>
          <w:b/>
          <w:sz w:val="24"/>
          <w:szCs w:val="24"/>
          <w:lang w:val="en-US"/>
        </w:rPr>
      </w:pPr>
      <w:r w:rsidRPr="00416A48">
        <w:rPr>
          <w:rFonts w:cstheme="minorHAnsi"/>
          <w:b/>
          <w:sz w:val="24"/>
          <w:szCs w:val="24"/>
          <w:lang w:val="en-US"/>
        </w:rPr>
        <w:t xml:space="preserve">Cross-cutting issues (integration of </w:t>
      </w:r>
      <w:r w:rsidR="003B4108" w:rsidRPr="00416A48">
        <w:rPr>
          <w:rFonts w:cstheme="minorHAnsi"/>
          <w:b/>
          <w:sz w:val="24"/>
          <w:szCs w:val="24"/>
          <w:lang w:val="en-US"/>
        </w:rPr>
        <w:t>the youth, equal opportunities)</w:t>
      </w:r>
    </w:p>
    <w:p w14:paraId="73F524EE" w14:textId="3AFF3A52" w:rsidR="00416A48" w:rsidRPr="00416A48" w:rsidRDefault="00CC6F81" w:rsidP="00E33375">
      <w:pPr>
        <w:rPr>
          <w:rFonts w:cstheme="minorHAnsi"/>
          <w:sz w:val="24"/>
          <w:szCs w:val="24"/>
          <w:lang w:val="en-GB"/>
        </w:rPr>
      </w:pPr>
      <w:r w:rsidRPr="00416A48">
        <w:rPr>
          <w:rFonts w:cstheme="minorHAnsi"/>
          <w:sz w:val="24"/>
          <w:szCs w:val="24"/>
          <w:lang w:val="en-GB"/>
        </w:rPr>
        <w:t xml:space="preserve">The </w:t>
      </w:r>
      <w:r w:rsidR="00036A21" w:rsidRPr="00416A48">
        <w:rPr>
          <w:rFonts w:cstheme="minorHAnsi"/>
          <w:sz w:val="24"/>
          <w:szCs w:val="24"/>
          <w:lang w:val="en-GB"/>
        </w:rPr>
        <w:t xml:space="preserve">assignment </w:t>
      </w:r>
      <w:r w:rsidRPr="00416A48">
        <w:rPr>
          <w:rFonts w:cstheme="minorHAnsi"/>
          <w:sz w:val="24"/>
          <w:szCs w:val="24"/>
          <w:lang w:val="en-GB"/>
        </w:rPr>
        <w:t>will be implemented ensuring equal opportunities for men and women and integration of the youth.</w:t>
      </w:r>
    </w:p>
    <w:p w14:paraId="65500417" w14:textId="77777777" w:rsidR="00907481" w:rsidRDefault="00907481" w:rsidP="00416A48">
      <w:pPr>
        <w:spacing w:after="375" w:line="360" w:lineRule="atLeast"/>
        <w:jc w:val="both"/>
        <w:rPr>
          <w:rFonts w:eastAsia="Times New Roman" w:cstheme="minorHAnsi"/>
          <w:b/>
          <w:bCs/>
          <w:color w:val="000000"/>
          <w:sz w:val="24"/>
          <w:szCs w:val="24"/>
          <w:lang w:val="en-US"/>
        </w:rPr>
      </w:pPr>
    </w:p>
    <w:p w14:paraId="36032AC5" w14:textId="51FCAB9A" w:rsidR="00416A48" w:rsidRPr="00416A48" w:rsidRDefault="00416A48" w:rsidP="00416A48">
      <w:pPr>
        <w:spacing w:after="375" w:line="360" w:lineRule="atLeast"/>
        <w:jc w:val="both"/>
        <w:rPr>
          <w:rFonts w:eastAsia="Times New Roman" w:cstheme="minorHAnsi"/>
          <w:b/>
          <w:bCs/>
          <w:color w:val="000000"/>
          <w:sz w:val="24"/>
          <w:szCs w:val="24"/>
          <w:lang w:val="en-US"/>
        </w:rPr>
      </w:pPr>
      <w:r w:rsidRPr="00416A48">
        <w:rPr>
          <w:rFonts w:eastAsia="Times New Roman" w:cstheme="minorHAnsi"/>
          <w:b/>
          <w:bCs/>
          <w:color w:val="000000"/>
          <w:sz w:val="24"/>
          <w:szCs w:val="24"/>
          <w:lang w:val="en-US"/>
        </w:rPr>
        <w:lastRenderedPageBreak/>
        <w:t>HOW TO APPLY</w:t>
      </w:r>
    </w:p>
    <w:p w14:paraId="328C9C29" w14:textId="77777777" w:rsidR="00416A48" w:rsidRPr="00416A48" w:rsidRDefault="00416A48" w:rsidP="00416A48">
      <w:pPr>
        <w:spacing w:after="375" w:line="360" w:lineRule="atLeast"/>
        <w:jc w:val="both"/>
        <w:rPr>
          <w:rFonts w:eastAsia="Times New Roman" w:cstheme="minorHAnsi"/>
          <w:color w:val="000000"/>
          <w:sz w:val="24"/>
          <w:szCs w:val="24"/>
          <w:lang w:val="en-US"/>
        </w:rPr>
      </w:pPr>
      <w:r w:rsidRPr="00416A48">
        <w:rPr>
          <w:rFonts w:eastAsia="Times New Roman" w:cstheme="minorHAnsi"/>
          <w:color w:val="000000"/>
          <w:sz w:val="24"/>
          <w:szCs w:val="24"/>
          <w:lang w:val="en-US"/>
        </w:rPr>
        <w:t xml:space="preserve">Deadline for submitting the proposals is </w:t>
      </w:r>
      <w:r w:rsidRPr="00416A48">
        <w:rPr>
          <w:rFonts w:eastAsia="Times New Roman" w:cstheme="minorHAnsi"/>
          <w:b/>
          <w:bCs/>
          <w:color w:val="000000"/>
          <w:sz w:val="24"/>
          <w:szCs w:val="24"/>
          <w:lang w:val="en-US"/>
        </w:rPr>
        <w:t>17 November 2020, 18:00 Kyiv time</w:t>
      </w:r>
      <w:r w:rsidRPr="00416A48">
        <w:rPr>
          <w:rFonts w:eastAsia="Times New Roman" w:cstheme="minorHAnsi"/>
          <w:color w:val="000000"/>
          <w:sz w:val="24"/>
          <w:szCs w:val="24"/>
          <w:lang w:val="en-US"/>
        </w:rPr>
        <w:t>.</w:t>
      </w:r>
    </w:p>
    <w:p w14:paraId="574FAD81" w14:textId="56E491BA" w:rsidR="00416A48" w:rsidRPr="00DB2380" w:rsidRDefault="00416A48" w:rsidP="00DB2380">
      <w:pPr>
        <w:spacing w:after="0" w:line="240" w:lineRule="auto"/>
        <w:rPr>
          <w:rFonts w:eastAsia="Times New Roman" w:cstheme="minorHAnsi"/>
          <w:sz w:val="24"/>
          <w:szCs w:val="24"/>
          <w:lang w:val="en-UA" w:eastAsia="en-GB"/>
        </w:rPr>
      </w:pPr>
      <w:r w:rsidRPr="00416A48">
        <w:rPr>
          <w:rFonts w:eastAsia="Times New Roman" w:cstheme="minorHAnsi"/>
          <w:color w:val="000000"/>
          <w:sz w:val="24"/>
          <w:szCs w:val="24"/>
          <w:lang w:val="en-US"/>
        </w:rPr>
        <w:t xml:space="preserve">The proposal should be submitted within the above </w:t>
      </w:r>
      <w:r w:rsidRPr="00DB2380">
        <w:rPr>
          <w:rFonts w:eastAsia="Times New Roman" w:cstheme="minorHAnsi"/>
          <w:color w:val="000000"/>
          <w:sz w:val="24"/>
          <w:szCs w:val="24"/>
          <w:lang w:val="en-US"/>
        </w:rPr>
        <w:t xml:space="preserve">deadline to </w:t>
      </w:r>
      <w:hyperlink r:id="rId8" w:history="1">
        <w:r w:rsidR="00DB2380" w:rsidRPr="00DB2380">
          <w:rPr>
            <w:rStyle w:val="Hyperlink"/>
            <w:rFonts w:cstheme="minorHAnsi"/>
            <w:sz w:val="24"/>
            <w:szCs w:val="24"/>
            <w:shd w:val="clear" w:color="auto" w:fill="FFFFFF"/>
          </w:rPr>
          <w:t xml:space="preserve"> </w:t>
        </w:r>
        <w:r w:rsidR="00DB2380" w:rsidRPr="00DB2380">
          <w:rPr>
            <w:rStyle w:val="Hyperlink"/>
            <w:rFonts w:eastAsia="Times New Roman" w:cstheme="minorHAnsi"/>
            <w:sz w:val="24"/>
            <w:szCs w:val="24"/>
            <w:shd w:val="clear" w:color="auto" w:fill="FFFFFF"/>
            <w:lang w:val="en-UA" w:eastAsia="en-GB"/>
          </w:rPr>
          <w:t>procurement</w:t>
        </w:r>
        <w:r w:rsidR="00DB2380" w:rsidRPr="00DB2380">
          <w:rPr>
            <w:rStyle w:val="Hyperlink"/>
            <w:rFonts w:eastAsia="Times New Roman" w:cstheme="minorHAnsi"/>
            <w:sz w:val="24"/>
            <w:szCs w:val="24"/>
            <w:lang w:val="en-US"/>
          </w:rPr>
          <w:t>@ukraine-aci.com</w:t>
        </w:r>
      </w:hyperlink>
      <w:r w:rsidRPr="00DB2380">
        <w:rPr>
          <w:rFonts w:eastAsia="Times New Roman" w:cstheme="minorHAnsi"/>
          <w:color w:val="000000"/>
          <w:sz w:val="24"/>
          <w:szCs w:val="24"/>
          <w:lang w:val="en-US"/>
        </w:rPr>
        <w:t xml:space="preserve"> CC: Victor </w:t>
      </w:r>
      <w:proofErr w:type="spellStart"/>
      <w:r w:rsidRPr="00DB2380">
        <w:rPr>
          <w:rFonts w:eastAsia="Times New Roman" w:cstheme="minorHAnsi"/>
          <w:color w:val="000000"/>
          <w:sz w:val="24"/>
          <w:szCs w:val="24"/>
          <w:lang w:val="en-US"/>
        </w:rPr>
        <w:t>Kylymar</w:t>
      </w:r>
      <w:proofErr w:type="spellEnd"/>
      <w:r w:rsidRPr="00DB2380">
        <w:rPr>
          <w:rFonts w:eastAsia="Times New Roman" w:cstheme="minorHAnsi"/>
          <w:color w:val="000000"/>
          <w:sz w:val="24"/>
          <w:szCs w:val="24"/>
          <w:lang w:val="en-US"/>
        </w:rPr>
        <w:t xml:space="preserve">, </w:t>
      </w:r>
      <w:hyperlink r:id="rId9" w:history="1">
        <w:r w:rsidRPr="00DB2380">
          <w:rPr>
            <w:rStyle w:val="Hyperlink"/>
            <w:rFonts w:eastAsia="Times New Roman" w:cstheme="minorHAnsi"/>
            <w:sz w:val="24"/>
            <w:szCs w:val="24"/>
            <w:lang w:val="en-US"/>
          </w:rPr>
          <w:t>v.kylymar@ukraine-aci.com</w:t>
        </w:r>
      </w:hyperlink>
      <w:r w:rsidRPr="00DB2380">
        <w:rPr>
          <w:rFonts w:eastAsia="Times New Roman" w:cstheme="minorHAnsi"/>
          <w:color w:val="000000"/>
          <w:sz w:val="24"/>
          <w:szCs w:val="24"/>
          <w:lang w:val="en-US"/>
        </w:rPr>
        <w:t xml:space="preserve"> with the subject </w:t>
      </w:r>
      <w:r w:rsidRPr="00DB2380">
        <w:rPr>
          <w:rFonts w:cstheme="minorHAnsi"/>
          <w:sz w:val="24"/>
          <w:szCs w:val="24"/>
          <w:lang w:val="en-GB"/>
        </w:rPr>
        <w:t>“Integrity Exper</w:t>
      </w:r>
      <w:r w:rsidR="00F0491C" w:rsidRPr="00DB2380">
        <w:rPr>
          <w:rFonts w:cstheme="minorHAnsi"/>
          <w:sz w:val="24"/>
          <w:szCs w:val="24"/>
          <w:lang w:val="en-GB"/>
        </w:rPr>
        <w:t>t</w:t>
      </w:r>
      <w:r w:rsidRPr="00DB2380">
        <w:rPr>
          <w:rFonts w:cstheme="minorHAnsi"/>
          <w:sz w:val="24"/>
          <w:szCs w:val="24"/>
          <w:lang w:val="en-GB"/>
        </w:rPr>
        <w:t>”</w:t>
      </w:r>
      <w:r w:rsidRPr="00DB2380">
        <w:rPr>
          <w:rFonts w:eastAsia="Times New Roman" w:cstheme="minorHAnsi"/>
          <w:color w:val="000000"/>
          <w:sz w:val="24"/>
          <w:szCs w:val="24"/>
          <w:lang w:val="en-US"/>
        </w:rPr>
        <w:t xml:space="preserve">. </w:t>
      </w:r>
    </w:p>
    <w:p w14:paraId="2A0DC755" w14:textId="77777777" w:rsidR="00416A48" w:rsidRPr="00416A48" w:rsidRDefault="00416A48" w:rsidP="00416A48">
      <w:pPr>
        <w:jc w:val="both"/>
        <w:rPr>
          <w:rFonts w:cstheme="minorHAnsi"/>
          <w:b/>
        </w:rPr>
      </w:pPr>
      <w:r w:rsidRPr="00416A48">
        <w:rPr>
          <w:rFonts w:cstheme="minorHAnsi"/>
          <w:b/>
          <w:bCs/>
          <w:color w:val="000000"/>
        </w:rPr>
        <w:t>Documents to be submitted in a Proposal</w:t>
      </w:r>
    </w:p>
    <w:p w14:paraId="6DA4D2E1" w14:textId="228D1A85" w:rsidR="00416A48" w:rsidRPr="00416A48" w:rsidRDefault="00416A48" w:rsidP="00416A48">
      <w:pPr>
        <w:pStyle w:val="NormalWeb"/>
        <w:numPr>
          <w:ilvl w:val="0"/>
          <w:numId w:val="16"/>
        </w:numPr>
        <w:spacing w:before="0" w:beforeAutospacing="0" w:after="0" w:afterAutospacing="0"/>
        <w:jc w:val="both"/>
        <w:textAlignment w:val="baseline"/>
        <w:rPr>
          <w:rFonts w:asciiTheme="minorHAnsi" w:hAnsiTheme="minorHAnsi" w:cstheme="minorHAnsi"/>
          <w:color w:val="000000"/>
        </w:rPr>
      </w:pPr>
      <w:r w:rsidRPr="00416A48">
        <w:rPr>
          <w:rFonts w:asciiTheme="minorHAnsi" w:hAnsiTheme="minorHAnsi" w:cstheme="minorHAnsi"/>
          <w:color w:val="000000"/>
        </w:rPr>
        <w:t xml:space="preserve">A personal CV, including information about experience in similar </w:t>
      </w:r>
      <w:r w:rsidRPr="00416A48">
        <w:rPr>
          <w:rFonts w:asciiTheme="minorHAnsi" w:hAnsiTheme="minorHAnsi" w:cstheme="minorHAnsi"/>
          <w:color w:val="000000"/>
          <w:lang w:val="en-US"/>
        </w:rPr>
        <w:t>activities</w:t>
      </w:r>
      <w:r>
        <w:rPr>
          <w:rFonts w:asciiTheme="minorHAnsi" w:hAnsiTheme="minorHAnsi" w:cstheme="minorHAnsi"/>
          <w:color w:val="000000"/>
          <w:lang w:val="en-US"/>
        </w:rPr>
        <w:t xml:space="preserve"> and c</w:t>
      </w:r>
      <w:r w:rsidRPr="00416A48">
        <w:rPr>
          <w:rFonts w:asciiTheme="minorHAnsi" w:hAnsiTheme="minorHAnsi" w:cstheme="minorHAnsi"/>
          <w:color w:val="000000"/>
          <w:lang w:val="en-US"/>
        </w:rPr>
        <w:t xml:space="preserve">ontact information of 2 potential </w:t>
      </w:r>
      <w:r w:rsidRPr="00416A48">
        <w:rPr>
          <w:rFonts w:asciiTheme="minorHAnsi" w:hAnsiTheme="minorHAnsi" w:cstheme="minorHAnsi"/>
          <w:color w:val="000000"/>
        </w:rPr>
        <w:t>recommender</w:t>
      </w:r>
      <w:r w:rsidRPr="00416A48">
        <w:rPr>
          <w:rFonts w:asciiTheme="minorHAnsi" w:hAnsiTheme="minorHAnsi" w:cstheme="minorHAnsi"/>
          <w:color w:val="000000"/>
          <w:lang w:val="en-US"/>
        </w:rPr>
        <w:t>s</w:t>
      </w:r>
      <w:r w:rsidRPr="00416A48">
        <w:rPr>
          <w:rFonts w:asciiTheme="minorHAnsi" w:hAnsiTheme="minorHAnsi" w:cstheme="minorHAnsi"/>
          <w:color w:val="000000"/>
        </w:rPr>
        <w:t>; </w:t>
      </w:r>
    </w:p>
    <w:p w14:paraId="673AFB1F" w14:textId="3177B612" w:rsidR="00416A48" w:rsidRPr="00416A48" w:rsidRDefault="00416A48" w:rsidP="00416A48">
      <w:pPr>
        <w:pStyle w:val="NormalWeb"/>
        <w:numPr>
          <w:ilvl w:val="0"/>
          <w:numId w:val="16"/>
        </w:numPr>
        <w:spacing w:before="0" w:beforeAutospacing="0" w:after="0" w:afterAutospacing="0"/>
        <w:jc w:val="both"/>
        <w:textAlignment w:val="baseline"/>
        <w:rPr>
          <w:rFonts w:asciiTheme="minorHAnsi" w:hAnsiTheme="minorHAnsi" w:cstheme="minorHAnsi"/>
          <w:color w:val="000000"/>
        </w:rPr>
      </w:pPr>
      <w:r w:rsidRPr="00416A48">
        <w:rPr>
          <w:rFonts w:asciiTheme="minorHAnsi" w:hAnsiTheme="minorHAnsi" w:cstheme="minorHAnsi"/>
          <w:color w:val="000000"/>
          <w:lang w:val="en-US"/>
        </w:rPr>
        <w:t>Motivation Letter;</w:t>
      </w:r>
    </w:p>
    <w:p w14:paraId="7D0DDD4D" w14:textId="49B9DBB1" w:rsidR="00416A48" w:rsidRDefault="00416A48" w:rsidP="00416A48">
      <w:pPr>
        <w:pStyle w:val="NormalWeb"/>
        <w:numPr>
          <w:ilvl w:val="0"/>
          <w:numId w:val="16"/>
        </w:numPr>
        <w:spacing w:before="0" w:beforeAutospacing="0" w:after="0" w:afterAutospacing="0"/>
        <w:jc w:val="both"/>
        <w:textAlignment w:val="baseline"/>
        <w:rPr>
          <w:rFonts w:asciiTheme="minorHAnsi" w:hAnsiTheme="minorHAnsi" w:cstheme="minorHAnsi"/>
          <w:color w:val="000000"/>
        </w:rPr>
      </w:pPr>
      <w:r w:rsidRPr="00416A48">
        <w:rPr>
          <w:rFonts w:asciiTheme="minorHAnsi" w:hAnsiTheme="minorHAnsi" w:cstheme="minorHAnsi"/>
          <w:color w:val="000000"/>
        </w:rPr>
        <w:t>Financial Proposal.</w:t>
      </w:r>
    </w:p>
    <w:p w14:paraId="7A2E005F" w14:textId="77777777" w:rsidR="00907481" w:rsidRPr="00416A48" w:rsidRDefault="00907481" w:rsidP="007A11DF">
      <w:pPr>
        <w:pStyle w:val="NormalWeb"/>
        <w:spacing w:before="0" w:beforeAutospacing="0" w:after="0" w:afterAutospacing="0"/>
        <w:ind w:left="360"/>
        <w:jc w:val="both"/>
        <w:textAlignment w:val="baseline"/>
        <w:rPr>
          <w:rFonts w:asciiTheme="minorHAnsi" w:hAnsiTheme="minorHAnsi" w:cstheme="minorHAnsi"/>
          <w:color w:val="000000"/>
        </w:rPr>
      </w:pPr>
    </w:p>
    <w:p w14:paraId="26C01B2F" w14:textId="5B19BA70" w:rsidR="00416A48" w:rsidRPr="00416A48" w:rsidRDefault="00416A48" w:rsidP="00416A48">
      <w:pPr>
        <w:spacing w:after="375" w:line="360" w:lineRule="atLeast"/>
        <w:jc w:val="both"/>
        <w:rPr>
          <w:rFonts w:eastAsia="Times New Roman" w:cstheme="minorHAnsi"/>
          <w:color w:val="000000"/>
          <w:sz w:val="24"/>
          <w:szCs w:val="24"/>
          <w:lang w:val="en-US"/>
        </w:rPr>
      </w:pPr>
      <w:r w:rsidRPr="00416A48">
        <w:rPr>
          <w:rFonts w:eastAsia="Times New Roman" w:cstheme="minorHAnsi"/>
          <w:color w:val="000000"/>
          <w:sz w:val="24"/>
          <w:szCs w:val="24"/>
          <w:lang w:val="en-US"/>
        </w:rPr>
        <w:t>Bidding language: English.</w:t>
      </w:r>
    </w:p>
    <w:p w14:paraId="32DFB470" w14:textId="77777777" w:rsidR="00416A48" w:rsidRPr="007A11DF" w:rsidRDefault="00416A48" w:rsidP="00416A48">
      <w:pPr>
        <w:spacing w:after="375" w:line="360" w:lineRule="atLeast"/>
        <w:jc w:val="both"/>
        <w:rPr>
          <w:rFonts w:eastAsia="Times New Roman" w:cstheme="minorHAnsi"/>
          <w:b/>
          <w:bCs/>
          <w:color w:val="000000"/>
          <w:sz w:val="24"/>
          <w:szCs w:val="24"/>
          <w:lang w:val="en-US"/>
        </w:rPr>
      </w:pPr>
      <w:r w:rsidRPr="007A11DF">
        <w:rPr>
          <w:rFonts w:eastAsia="Times New Roman" w:cstheme="minorHAnsi"/>
          <w:b/>
          <w:bCs/>
          <w:color w:val="000000"/>
          <w:sz w:val="24"/>
          <w:szCs w:val="24"/>
          <w:lang w:val="en-US"/>
        </w:rPr>
        <w:t>Clarification questions</w:t>
      </w:r>
    </w:p>
    <w:p w14:paraId="4B1A08C6" w14:textId="77777777" w:rsidR="00416A48" w:rsidRPr="00416A48" w:rsidRDefault="00416A48" w:rsidP="00416A48">
      <w:pPr>
        <w:spacing w:after="375" w:line="360" w:lineRule="atLeast"/>
        <w:jc w:val="both"/>
        <w:rPr>
          <w:rFonts w:eastAsia="Times New Roman" w:cstheme="minorHAnsi"/>
          <w:color w:val="000000"/>
          <w:sz w:val="24"/>
          <w:szCs w:val="24"/>
          <w:lang w:val="en-US"/>
        </w:rPr>
      </w:pPr>
      <w:r w:rsidRPr="00416A48">
        <w:rPr>
          <w:rFonts w:eastAsia="Times New Roman" w:cstheme="minorHAnsi"/>
          <w:color w:val="000000"/>
          <w:sz w:val="24"/>
          <w:szCs w:val="24"/>
          <w:lang w:val="en-US"/>
        </w:rPr>
        <w:t xml:space="preserve">Any clarification questions regarding the request for bid should be addressed to Victor </w:t>
      </w:r>
      <w:proofErr w:type="spellStart"/>
      <w:r w:rsidRPr="00416A48">
        <w:rPr>
          <w:rFonts w:eastAsia="Times New Roman" w:cstheme="minorHAnsi"/>
          <w:color w:val="000000"/>
          <w:sz w:val="24"/>
          <w:szCs w:val="24"/>
          <w:lang w:val="en-US"/>
        </w:rPr>
        <w:t>Kylymar</w:t>
      </w:r>
      <w:proofErr w:type="spellEnd"/>
      <w:r w:rsidRPr="00416A48">
        <w:rPr>
          <w:rFonts w:eastAsia="Times New Roman" w:cstheme="minorHAnsi"/>
          <w:color w:val="000000"/>
          <w:sz w:val="24"/>
          <w:szCs w:val="24"/>
          <w:lang w:val="en-US"/>
        </w:rPr>
        <w:t>, </w:t>
      </w:r>
      <w:hyperlink r:id="rId10" w:history="1">
        <w:r w:rsidRPr="00416A48">
          <w:rPr>
            <w:rStyle w:val="Hyperlink"/>
            <w:rFonts w:eastAsia="Times New Roman" w:cstheme="minorHAnsi"/>
            <w:sz w:val="24"/>
            <w:szCs w:val="24"/>
            <w:lang w:val="en-US"/>
          </w:rPr>
          <w:t>v.kylymar@ukraine-aci.com</w:t>
        </w:r>
      </w:hyperlink>
      <w:r w:rsidRPr="00416A48">
        <w:rPr>
          <w:rFonts w:eastAsia="Times New Roman" w:cstheme="minorHAnsi"/>
          <w:color w:val="000000"/>
          <w:sz w:val="24"/>
          <w:szCs w:val="24"/>
          <w:lang w:val="en-US"/>
        </w:rPr>
        <w:t xml:space="preserve"> not later than 10 November 2020, 17:00 Kyiv time.</w:t>
      </w:r>
    </w:p>
    <w:p w14:paraId="18F207F0" w14:textId="77777777" w:rsidR="00416A48" w:rsidRPr="00416A48" w:rsidRDefault="00416A48" w:rsidP="00E33375">
      <w:pPr>
        <w:rPr>
          <w:rFonts w:cstheme="minorHAnsi"/>
          <w:sz w:val="24"/>
          <w:szCs w:val="24"/>
          <w:lang w:val="en-GB"/>
        </w:rPr>
      </w:pPr>
    </w:p>
    <w:p w14:paraId="057628E1" w14:textId="0DCA7E06" w:rsidR="00AA40A6" w:rsidRPr="00416A48" w:rsidRDefault="00AA40A6" w:rsidP="00E33375">
      <w:pPr>
        <w:rPr>
          <w:rFonts w:cstheme="minorHAnsi"/>
          <w:sz w:val="24"/>
          <w:szCs w:val="24"/>
          <w:lang w:val="en-US"/>
        </w:rPr>
      </w:pPr>
    </w:p>
    <w:sectPr w:rsidR="00AA40A6" w:rsidRPr="00416A48" w:rsidSect="00E21090">
      <w:headerReference w:type="default" r:id="rId11"/>
      <w:footerReference w:type="default" r:id="rId12"/>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DCE43" w14:textId="77777777" w:rsidR="008B362D" w:rsidRDefault="008B362D">
      <w:pPr>
        <w:spacing w:after="0" w:line="240" w:lineRule="auto"/>
      </w:pPr>
      <w:r>
        <w:separator/>
      </w:r>
    </w:p>
  </w:endnote>
  <w:endnote w:type="continuationSeparator" w:id="0">
    <w:p w14:paraId="554F7E5A" w14:textId="77777777" w:rsidR="008B362D" w:rsidRDefault="008B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28F76" w14:textId="77777777" w:rsidR="00CE4ED9" w:rsidRDefault="005F44E0" w:rsidP="005F44E0">
    <w:pPr>
      <w:pStyle w:val="Footer"/>
    </w:pPr>
    <w:r>
      <w:rPr>
        <w:noProof/>
        <w:lang w:val="en-GB" w:eastAsia="en-GB"/>
      </w:rPr>
      <w:drawing>
        <wp:inline distT="0" distB="0" distL="0" distR="0" wp14:anchorId="5EFE0B43" wp14:editId="5302FF3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sidR="00BD541D">
      <w:rPr>
        <w:lang w:val="en-US"/>
      </w:rPr>
      <w:t xml:space="preserve">                                                                                                             </w:t>
    </w:r>
  </w:p>
  <w:p w14:paraId="59066587" w14:textId="77777777" w:rsidR="00CE4ED9" w:rsidRDefault="008B362D" w:rsidP="0030271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04870" w14:textId="77777777" w:rsidR="008B362D" w:rsidRDefault="008B362D">
      <w:pPr>
        <w:spacing w:after="0" w:line="240" w:lineRule="auto"/>
      </w:pPr>
      <w:r>
        <w:separator/>
      </w:r>
    </w:p>
  </w:footnote>
  <w:footnote w:type="continuationSeparator" w:id="0">
    <w:p w14:paraId="448E697C" w14:textId="77777777" w:rsidR="008B362D" w:rsidRDefault="008B3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6DA0" w14:textId="77777777" w:rsidR="00032CB8" w:rsidRDefault="008B362D" w:rsidP="00CE4ED9">
    <w:pPr>
      <w:pStyle w:val="Header"/>
      <w:rPr>
        <w:noProof/>
        <w:lang w:val="en-US" w:eastAsia="ru-RU"/>
      </w:rPr>
    </w:pPr>
  </w:p>
  <w:p w14:paraId="604096C6" w14:textId="77777777" w:rsidR="00194286" w:rsidRDefault="00BD541D" w:rsidP="003B4108">
    <w:pPr>
      <w:pStyle w:val="Header"/>
    </w:pPr>
    <w:r>
      <w:rPr>
        <w:noProof/>
        <w:lang w:val="en-GB" w:eastAsia="en-GB"/>
      </w:rPr>
      <w:drawing>
        <wp:inline distT="0" distB="0" distL="0" distR="0" wp14:anchorId="45E5521E" wp14:editId="098C1B40">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28E50951" w14:textId="77777777" w:rsidR="00194286" w:rsidRDefault="008B3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1D98"/>
    <w:multiLevelType w:val="hybridMultilevel"/>
    <w:tmpl w:val="5A3C218C"/>
    <w:lvl w:ilvl="0" w:tplc="F9086A9C">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1DE"/>
    <w:multiLevelType w:val="hybridMultilevel"/>
    <w:tmpl w:val="1AD83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D2AF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40CD7"/>
    <w:multiLevelType w:val="hybridMultilevel"/>
    <w:tmpl w:val="A296079A"/>
    <w:lvl w:ilvl="0" w:tplc="B0846CBA">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100D5E"/>
    <w:multiLevelType w:val="hybridMultilevel"/>
    <w:tmpl w:val="F27AE308"/>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859EB"/>
    <w:multiLevelType w:val="hybridMultilevel"/>
    <w:tmpl w:val="544A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C7B10"/>
    <w:multiLevelType w:val="multilevel"/>
    <w:tmpl w:val="A9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71298"/>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1098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168B7"/>
    <w:multiLevelType w:val="hybridMultilevel"/>
    <w:tmpl w:val="0B32CA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22260D"/>
    <w:multiLevelType w:val="hybridMultilevel"/>
    <w:tmpl w:val="DFB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4F6CBD"/>
    <w:multiLevelType w:val="multilevel"/>
    <w:tmpl w:val="E02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5"/>
  </w:num>
  <w:num w:numId="5">
    <w:abstractNumId w:val="4"/>
  </w:num>
  <w:num w:numId="6">
    <w:abstractNumId w:val="10"/>
  </w:num>
  <w:num w:numId="7">
    <w:abstractNumId w:val="9"/>
  </w:num>
  <w:num w:numId="8">
    <w:abstractNumId w:val="7"/>
  </w:num>
  <w:num w:numId="9">
    <w:abstractNumId w:val="3"/>
  </w:num>
  <w:num w:numId="10">
    <w:abstractNumId w:val="15"/>
  </w:num>
  <w:num w:numId="11">
    <w:abstractNumId w:val="1"/>
  </w:num>
  <w:num w:numId="12">
    <w:abstractNumId w:val="2"/>
  </w:num>
  <w:num w:numId="13">
    <w:abstractNumId w:val="11"/>
  </w:num>
  <w:num w:numId="14">
    <w:abstractNumId w:val="14"/>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MjAxMzQxMjI1MjFX0lEKTi0uzszPAykwqwUA1/SLuCwAAAA="/>
  </w:docVars>
  <w:rsids>
    <w:rsidRoot w:val="00CC6F81"/>
    <w:rsid w:val="00032225"/>
    <w:rsid w:val="00033769"/>
    <w:rsid w:val="00036A21"/>
    <w:rsid w:val="000872FF"/>
    <w:rsid w:val="000A23E5"/>
    <w:rsid w:val="000E52CF"/>
    <w:rsid w:val="000F2133"/>
    <w:rsid w:val="00120559"/>
    <w:rsid w:val="001341A8"/>
    <w:rsid w:val="00135BFA"/>
    <w:rsid w:val="00135DE2"/>
    <w:rsid w:val="001606C5"/>
    <w:rsid w:val="0019757B"/>
    <w:rsid w:val="001A6C06"/>
    <w:rsid w:val="001B301E"/>
    <w:rsid w:val="001D6A98"/>
    <w:rsid w:val="00204391"/>
    <w:rsid w:val="00230A64"/>
    <w:rsid w:val="00241E74"/>
    <w:rsid w:val="002709F2"/>
    <w:rsid w:val="0027746C"/>
    <w:rsid w:val="002871CF"/>
    <w:rsid w:val="00290375"/>
    <w:rsid w:val="002A76BE"/>
    <w:rsid w:val="002B6929"/>
    <w:rsid w:val="002D3F6C"/>
    <w:rsid w:val="002E40CD"/>
    <w:rsid w:val="002E6F01"/>
    <w:rsid w:val="002F0428"/>
    <w:rsid w:val="003014D2"/>
    <w:rsid w:val="003053C3"/>
    <w:rsid w:val="00313633"/>
    <w:rsid w:val="003258D4"/>
    <w:rsid w:val="00345EC0"/>
    <w:rsid w:val="00391B93"/>
    <w:rsid w:val="003B4074"/>
    <w:rsid w:val="003B4108"/>
    <w:rsid w:val="003C4A54"/>
    <w:rsid w:val="003C6423"/>
    <w:rsid w:val="003D45EF"/>
    <w:rsid w:val="003E6D20"/>
    <w:rsid w:val="003F7214"/>
    <w:rsid w:val="00412507"/>
    <w:rsid w:val="0041383C"/>
    <w:rsid w:val="00416A48"/>
    <w:rsid w:val="00422150"/>
    <w:rsid w:val="0046405D"/>
    <w:rsid w:val="004857AE"/>
    <w:rsid w:val="00491051"/>
    <w:rsid w:val="004958FE"/>
    <w:rsid w:val="004C6D3A"/>
    <w:rsid w:val="004D3F53"/>
    <w:rsid w:val="005037D4"/>
    <w:rsid w:val="005112FD"/>
    <w:rsid w:val="00511D04"/>
    <w:rsid w:val="00551806"/>
    <w:rsid w:val="005555BE"/>
    <w:rsid w:val="00580189"/>
    <w:rsid w:val="0058019C"/>
    <w:rsid w:val="00591D10"/>
    <w:rsid w:val="005A1D0A"/>
    <w:rsid w:val="005A50FF"/>
    <w:rsid w:val="005D775E"/>
    <w:rsid w:val="005F44E0"/>
    <w:rsid w:val="005F6B72"/>
    <w:rsid w:val="006264AB"/>
    <w:rsid w:val="00632AE1"/>
    <w:rsid w:val="00647964"/>
    <w:rsid w:val="00655D55"/>
    <w:rsid w:val="00674843"/>
    <w:rsid w:val="006C5ADB"/>
    <w:rsid w:val="007235AE"/>
    <w:rsid w:val="00724538"/>
    <w:rsid w:val="00745BAB"/>
    <w:rsid w:val="00756268"/>
    <w:rsid w:val="00781110"/>
    <w:rsid w:val="00782D11"/>
    <w:rsid w:val="007909A0"/>
    <w:rsid w:val="007A11DF"/>
    <w:rsid w:val="007A738D"/>
    <w:rsid w:val="007C417A"/>
    <w:rsid w:val="007C6ED1"/>
    <w:rsid w:val="007E0FBF"/>
    <w:rsid w:val="007E3D22"/>
    <w:rsid w:val="00811A8E"/>
    <w:rsid w:val="0083010D"/>
    <w:rsid w:val="008649B0"/>
    <w:rsid w:val="0087174A"/>
    <w:rsid w:val="00877E05"/>
    <w:rsid w:val="0088078F"/>
    <w:rsid w:val="008B362D"/>
    <w:rsid w:val="008D31C1"/>
    <w:rsid w:val="008E195C"/>
    <w:rsid w:val="00907481"/>
    <w:rsid w:val="0091567B"/>
    <w:rsid w:val="00924E1D"/>
    <w:rsid w:val="00926B5D"/>
    <w:rsid w:val="0094165F"/>
    <w:rsid w:val="00956365"/>
    <w:rsid w:val="009B1E3B"/>
    <w:rsid w:val="009E718C"/>
    <w:rsid w:val="009F5270"/>
    <w:rsid w:val="00A03F5F"/>
    <w:rsid w:val="00A334A6"/>
    <w:rsid w:val="00A73DA5"/>
    <w:rsid w:val="00A778DE"/>
    <w:rsid w:val="00A973A1"/>
    <w:rsid w:val="00AA40A6"/>
    <w:rsid w:val="00AA4E41"/>
    <w:rsid w:val="00AB0572"/>
    <w:rsid w:val="00AB7E0F"/>
    <w:rsid w:val="00AE4C55"/>
    <w:rsid w:val="00AF3B00"/>
    <w:rsid w:val="00B13676"/>
    <w:rsid w:val="00B3032E"/>
    <w:rsid w:val="00B30350"/>
    <w:rsid w:val="00B3363A"/>
    <w:rsid w:val="00B340A5"/>
    <w:rsid w:val="00B60DD5"/>
    <w:rsid w:val="00B92350"/>
    <w:rsid w:val="00BA1988"/>
    <w:rsid w:val="00BB085E"/>
    <w:rsid w:val="00BB1699"/>
    <w:rsid w:val="00BB75E2"/>
    <w:rsid w:val="00BD541D"/>
    <w:rsid w:val="00BE527B"/>
    <w:rsid w:val="00BF0691"/>
    <w:rsid w:val="00BF6453"/>
    <w:rsid w:val="00C14A79"/>
    <w:rsid w:val="00C27377"/>
    <w:rsid w:val="00C33245"/>
    <w:rsid w:val="00C3708A"/>
    <w:rsid w:val="00C40A78"/>
    <w:rsid w:val="00C50195"/>
    <w:rsid w:val="00C77EF1"/>
    <w:rsid w:val="00CA241B"/>
    <w:rsid w:val="00CC0FE9"/>
    <w:rsid w:val="00CC6F81"/>
    <w:rsid w:val="00CC72C5"/>
    <w:rsid w:val="00CD6FA0"/>
    <w:rsid w:val="00CE0EF8"/>
    <w:rsid w:val="00CE20A7"/>
    <w:rsid w:val="00CE676A"/>
    <w:rsid w:val="00CF4DB4"/>
    <w:rsid w:val="00D0445D"/>
    <w:rsid w:val="00D079BF"/>
    <w:rsid w:val="00D119C3"/>
    <w:rsid w:val="00D17CBD"/>
    <w:rsid w:val="00D24674"/>
    <w:rsid w:val="00D35123"/>
    <w:rsid w:val="00D46D1D"/>
    <w:rsid w:val="00D52713"/>
    <w:rsid w:val="00D73826"/>
    <w:rsid w:val="00D82F51"/>
    <w:rsid w:val="00DB2380"/>
    <w:rsid w:val="00DD7933"/>
    <w:rsid w:val="00DF1FEA"/>
    <w:rsid w:val="00DF5306"/>
    <w:rsid w:val="00E0674A"/>
    <w:rsid w:val="00E16E7F"/>
    <w:rsid w:val="00E17576"/>
    <w:rsid w:val="00E24BF0"/>
    <w:rsid w:val="00E27957"/>
    <w:rsid w:val="00E33375"/>
    <w:rsid w:val="00E3587F"/>
    <w:rsid w:val="00E40108"/>
    <w:rsid w:val="00E4135C"/>
    <w:rsid w:val="00E5149B"/>
    <w:rsid w:val="00E63091"/>
    <w:rsid w:val="00E70228"/>
    <w:rsid w:val="00E74123"/>
    <w:rsid w:val="00EA3F09"/>
    <w:rsid w:val="00EC73BD"/>
    <w:rsid w:val="00EE5B23"/>
    <w:rsid w:val="00EF3848"/>
    <w:rsid w:val="00EF6FCA"/>
    <w:rsid w:val="00F0491C"/>
    <w:rsid w:val="00F23E76"/>
    <w:rsid w:val="00F53E9C"/>
    <w:rsid w:val="00FA3ACF"/>
    <w:rsid w:val="00FB7139"/>
    <w:rsid w:val="00FC65B6"/>
    <w:rsid w:val="00FD4DAD"/>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951A"/>
  <w15:chartTrackingRefBased/>
  <w15:docId w15:val="{A5A505A1-E1B8-411B-A76E-E213E4C8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81"/>
    <w:pPr>
      <w:spacing w:after="200" w:line="276" w:lineRule="auto"/>
    </w:pPr>
    <w:rPr>
      <w:lang w:val="ru-RU"/>
    </w:rPr>
  </w:style>
  <w:style w:type="paragraph" w:styleId="Heading1">
    <w:name w:val="heading 1"/>
    <w:basedOn w:val="Normal"/>
    <w:link w:val="Heading1Char"/>
    <w:uiPriority w:val="9"/>
    <w:qFormat/>
    <w:rsid w:val="00926B5D"/>
    <w:pPr>
      <w:widowControl w:val="0"/>
      <w:autoSpaceDE w:val="0"/>
      <w:autoSpaceDN w:val="0"/>
      <w:spacing w:after="0" w:line="240" w:lineRule="auto"/>
      <w:ind w:left="820" w:hanging="361"/>
      <w:outlineLvl w:val="0"/>
    </w:pPr>
    <w:rPr>
      <w:rFonts w:ascii="Verdana" w:eastAsia="Verdana" w:hAnsi="Verdana" w:cs="Verdana"/>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F81"/>
    <w:pPr>
      <w:tabs>
        <w:tab w:val="center" w:pos="4677"/>
        <w:tab w:val="right" w:pos="9355"/>
      </w:tabs>
      <w:spacing w:after="0" w:line="240" w:lineRule="auto"/>
    </w:pPr>
  </w:style>
  <w:style w:type="character" w:customStyle="1" w:styleId="HeaderChar">
    <w:name w:val="Header Char"/>
    <w:basedOn w:val="DefaultParagraphFont"/>
    <w:link w:val="Header"/>
    <w:uiPriority w:val="99"/>
    <w:rsid w:val="00CC6F81"/>
    <w:rPr>
      <w:lang w:val="ru-RU"/>
    </w:rPr>
  </w:style>
  <w:style w:type="paragraph" w:styleId="Footer">
    <w:name w:val="footer"/>
    <w:basedOn w:val="Normal"/>
    <w:link w:val="FooterChar"/>
    <w:uiPriority w:val="99"/>
    <w:unhideWhenUsed/>
    <w:rsid w:val="00CC6F81"/>
    <w:pPr>
      <w:tabs>
        <w:tab w:val="center" w:pos="4677"/>
        <w:tab w:val="right" w:pos="9355"/>
      </w:tabs>
      <w:spacing w:after="0" w:line="240" w:lineRule="auto"/>
    </w:pPr>
  </w:style>
  <w:style w:type="character" w:customStyle="1" w:styleId="FooterChar">
    <w:name w:val="Footer Char"/>
    <w:basedOn w:val="DefaultParagraphFont"/>
    <w:link w:val="Footer"/>
    <w:uiPriority w:val="99"/>
    <w:rsid w:val="00CC6F81"/>
    <w:rPr>
      <w:lang w:val="ru-RU"/>
    </w:rPr>
  </w:style>
  <w:style w:type="paragraph" w:styleId="ListParagraph">
    <w:name w:val="List Paragraph"/>
    <w:aliases w:val="List Paragraph (numbered (a)),Lapis Bulleted List"/>
    <w:basedOn w:val="Normal"/>
    <w:link w:val="ListParagraphChar"/>
    <w:uiPriority w:val="34"/>
    <w:qFormat/>
    <w:rsid w:val="00CC6F81"/>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CC6F81"/>
    <w:rPr>
      <w:rFonts w:eastAsiaTheme="minorEastAsia"/>
      <w:sz w:val="24"/>
      <w:szCs w:val="24"/>
      <w:lang w:val="en-GB" w:eastAsia="da-DK"/>
    </w:rPr>
  </w:style>
  <w:style w:type="paragraph" w:customStyle="1" w:styleId="Text2">
    <w:name w:val="Text 2"/>
    <w:basedOn w:val="Normal"/>
    <w:rsid w:val="00CC6F81"/>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odyText">
    <w:name w:val="Body Text"/>
    <w:basedOn w:val="Normal"/>
    <w:link w:val="BodyTextChar"/>
    <w:uiPriority w:val="1"/>
    <w:qFormat/>
    <w:rsid w:val="00CC6F81"/>
    <w:pPr>
      <w:widowControl w:val="0"/>
      <w:autoSpaceDE w:val="0"/>
      <w:autoSpaceDN w:val="0"/>
      <w:spacing w:after="0" w:line="240" w:lineRule="auto"/>
    </w:pPr>
    <w:rPr>
      <w:rFonts w:ascii="Garamond" w:eastAsia="Garamond" w:hAnsi="Garamond" w:cs="Garamond"/>
      <w:sz w:val="24"/>
      <w:szCs w:val="24"/>
      <w:lang w:val="en-US"/>
    </w:rPr>
  </w:style>
  <w:style w:type="character" w:customStyle="1" w:styleId="BodyTextChar">
    <w:name w:val="Body Text Char"/>
    <w:basedOn w:val="DefaultParagraphFont"/>
    <w:link w:val="BodyText"/>
    <w:uiPriority w:val="1"/>
    <w:rsid w:val="00CC6F81"/>
    <w:rPr>
      <w:rFonts w:ascii="Garamond" w:eastAsia="Garamond" w:hAnsi="Garamond" w:cs="Garamond"/>
      <w:sz w:val="24"/>
      <w:szCs w:val="24"/>
    </w:rPr>
  </w:style>
  <w:style w:type="paragraph" w:styleId="BalloonText">
    <w:name w:val="Balloon Text"/>
    <w:basedOn w:val="Normal"/>
    <w:link w:val="BalloonTextChar"/>
    <w:uiPriority w:val="99"/>
    <w:semiHidden/>
    <w:unhideWhenUsed/>
    <w:rsid w:val="0088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8F"/>
    <w:rPr>
      <w:rFonts w:ascii="Segoe UI" w:hAnsi="Segoe UI" w:cs="Segoe UI"/>
      <w:sz w:val="18"/>
      <w:szCs w:val="18"/>
      <w:lang w:val="ru-RU"/>
    </w:rPr>
  </w:style>
  <w:style w:type="paragraph" w:styleId="CommentText">
    <w:name w:val="annotation text"/>
    <w:basedOn w:val="Normal"/>
    <w:link w:val="CommentTextChar"/>
    <w:uiPriority w:val="99"/>
    <w:unhideWhenUsed/>
    <w:rsid w:val="0083010D"/>
    <w:pPr>
      <w:spacing w:line="240" w:lineRule="auto"/>
    </w:pPr>
    <w:rPr>
      <w:sz w:val="20"/>
      <w:szCs w:val="20"/>
    </w:rPr>
  </w:style>
  <w:style w:type="character" w:customStyle="1" w:styleId="CommentTextChar">
    <w:name w:val="Comment Text Char"/>
    <w:basedOn w:val="DefaultParagraphFont"/>
    <w:link w:val="CommentText"/>
    <w:uiPriority w:val="99"/>
    <w:rsid w:val="0083010D"/>
    <w:rPr>
      <w:sz w:val="20"/>
      <w:szCs w:val="20"/>
      <w:lang w:val="ru-RU"/>
    </w:rPr>
  </w:style>
  <w:style w:type="character" w:styleId="CommentReference">
    <w:name w:val="annotation reference"/>
    <w:basedOn w:val="DefaultParagraphFont"/>
    <w:uiPriority w:val="99"/>
    <w:semiHidden/>
    <w:unhideWhenUsed/>
    <w:rsid w:val="00422150"/>
    <w:rPr>
      <w:sz w:val="16"/>
      <w:szCs w:val="16"/>
    </w:rPr>
  </w:style>
  <w:style w:type="paragraph" w:styleId="CommentSubject">
    <w:name w:val="annotation subject"/>
    <w:basedOn w:val="CommentText"/>
    <w:next w:val="CommentText"/>
    <w:link w:val="CommentSubjectChar"/>
    <w:uiPriority w:val="99"/>
    <w:semiHidden/>
    <w:unhideWhenUsed/>
    <w:rsid w:val="00422150"/>
    <w:rPr>
      <w:b/>
      <w:bCs/>
    </w:rPr>
  </w:style>
  <w:style w:type="character" w:customStyle="1" w:styleId="CommentSubjectChar">
    <w:name w:val="Comment Subject Char"/>
    <w:basedOn w:val="CommentTextChar"/>
    <w:link w:val="CommentSubject"/>
    <w:uiPriority w:val="99"/>
    <w:semiHidden/>
    <w:rsid w:val="00422150"/>
    <w:rPr>
      <w:b/>
      <w:bCs/>
      <w:sz w:val="20"/>
      <w:szCs w:val="20"/>
      <w:lang w:val="ru-RU"/>
    </w:rPr>
  </w:style>
  <w:style w:type="character" w:styleId="Hyperlink">
    <w:name w:val="Hyperlink"/>
    <w:basedOn w:val="DefaultParagraphFont"/>
    <w:uiPriority w:val="99"/>
    <w:unhideWhenUsed/>
    <w:rsid w:val="00BB75E2"/>
    <w:rPr>
      <w:color w:val="0563C1" w:themeColor="hyperlink"/>
      <w:u w:val="single"/>
    </w:rPr>
  </w:style>
  <w:style w:type="character" w:customStyle="1" w:styleId="Heading1Char">
    <w:name w:val="Heading 1 Char"/>
    <w:basedOn w:val="DefaultParagraphFont"/>
    <w:link w:val="Heading1"/>
    <w:uiPriority w:val="9"/>
    <w:rsid w:val="00926B5D"/>
    <w:rPr>
      <w:rFonts w:ascii="Verdana" w:eastAsia="Verdana" w:hAnsi="Verdana" w:cs="Verdana"/>
      <w:b/>
      <w:bCs/>
      <w:lang w:bidi="en-US"/>
    </w:rPr>
  </w:style>
  <w:style w:type="character" w:styleId="UnresolvedMention">
    <w:name w:val="Unresolved Mention"/>
    <w:basedOn w:val="DefaultParagraphFont"/>
    <w:uiPriority w:val="99"/>
    <w:semiHidden/>
    <w:unhideWhenUsed/>
    <w:rsid w:val="00926B5D"/>
    <w:rPr>
      <w:color w:val="605E5C"/>
      <w:shd w:val="clear" w:color="auto" w:fill="E1DFDD"/>
    </w:rPr>
  </w:style>
  <w:style w:type="paragraph" w:styleId="NormalWeb">
    <w:name w:val="Normal (Web)"/>
    <w:basedOn w:val="Normal"/>
    <w:uiPriority w:val="99"/>
    <w:unhideWhenUsed/>
    <w:rsid w:val="0027746C"/>
    <w:pPr>
      <w:spacing w:before="100" w:beforeAutospacing="1" w:after="100" w:afterAutospacing="1" w:line="240" w:lineRule="auto"/>
    </w:pPr>
    <w:rPr>
      <w:rFonts w:ascii="Times New Roman" w:eastAsia="Times New Roman" w:hAnsi="Times New Roman" w:cs="Times New Roman"/>
      <w:sz w:val="24"/>
      <w:szCs w:val="24"/>
      <w:lang w:val="en-UA" w:eastAsia="en-GB"/>
    </w:rPr>
  </w:style>
  <w:style w:type="paragraph" w:customStyle="1" w:styleId="default">
    <w:name w:val="default"/>
    <w:basedOn w:val="Normal"/>
    <w:rsid w:val="0027746C"/>
    <w:pPr>
      <w:spacing w:before="100" w:beforeAutospacing="1" w:after="100" w:afterAutospacing="1" w:line="240" w:lineRule="auto"/>
    </w:pPr>
    <w:rPr>
      <w:rFonts w:ascii="Times New Roman" w:eastAsia="Times New Roman" w:hAnsi="Times New Roman" w:cs="Times New Roman"/>
      <w:sz w:val="24"/>
      <w:szCs w:val="24"/>
      <w:lang w:val="en-U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7542">
      <w:bodyDiv w:val="1"/>
      <w:marLeft w:val="0"/>
      <w:marRight w:val="0"/>
      <w:marTop w:val="0"/>
      <w:marBottom w:val="0"/>
      <w:divBdr>
        <w:top w:val="none" w:sz="0" w:space="0" w:color="auto"/>
        <w:left w:val="none" w:sz="0" w:space="0" w:color="auto"/>
        <w:bottom w:val="none" w:sz="0" w:space="0" w:color="auto"/>
        <w:right w:val="none" w:sz="0" w:space="0" w:color="auto"/>
      </w:divBdr>
    </w:div>
    <w:div w:id="252664931">
      <w:bodyDiv w:val="1"/>
      <w:marLeft w:val="0"/>
      <w:marRight w:val="0"/>
      <w:marTop w:val="0"/>
      <w:marBottom w:val="0"/>
      <w:divBdr>
        <w:top w:val="none" w:sz="0" w:space="0" w:color="auto"/>
        <w:left w:val="none" w:sz="0" w:space="0" w:color="auto"/>
        <w:bottom w:val="none" w:sz="0" w:space="0" w:color="auto"/>
        <w:right w:val="none" w:sz="0" w:space="0" w:color="auto"/>
      </w:divBdr>
    </w:div>
    <w:div w:id="1402825244">
      <w:bodyDiv w:val="1"/>
      <w:marLeft w:val="0"/>
      <w:marRight w:val="0"/>
      <w:marTop w:val="0"/>
      <w:marBottom w:val="0"/>
      <w:divBdr>
        <w:top w:val="none" w:sz="0" w:space="0" w:color="auto"/>
        <w:left w:val="none" w:sz="0" w:space="0" w:color="auto"/>
        <w:bottom w:val="none" w:sz="0" w:space="0" w:color="auto"/>
        <w:right w:val="none" w:sz="0" w:space="0" w:color="auto"/>
      </w:divBdr>
    </w:div>
    <w:div w:id="1813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rocurement@ukraine-ac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kylymar@ukraine-aci.com" TargetMode="External"/><Relationship Id="rId4" Type="http://schemas.openxmlformats.org/officeDocument/2006/relationships/settings" Target="settings.xml"/><Relationship Id="rId9" Type="http://schemas.openxmlformats.org/officeDocument/2006/relationships/hyperlink" Target="mailto:v.kylymar@ukraine-a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E534-EB8D-402C-8D6B-BF9418BD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Viktor Kylymar</cp:lastModifiedBy>
  <cp:revision>5</cp:revision>
  <cp:lastPrinted>2018-08-06T06:00:00Z</cp:lastPrinted>
  <dcterms:created xsi:type="dcterms:W3CDTF">2020-11-02T14:11:00Z</dcterms:created>
  <dcterms:modified xsi:type="dcterms:W3CDTF">2020-11-02T18:10:00Z</dcterms:modified>
</cp:coreProperties>
</file>